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DAF69" w14:textId="4A00DB35" w:rsidR="00F758F5" w:rsidRPr="006E1067" w:rsidRDefault="00F758F5" w:rsidP="006E1067">
      <w:pPr>
        <w:jc w:val="both"/>
        <w:rPr>
          <w:rFonts w:ascii="Arial" w:hAnsi="Arial" w:cs="Arial"/>
          <w:sz w:val="21"/>
          <w:szCs w:val="21"/>
        </w:rPr>
      </w:pPr>
    </w:p>
    <w:p w14:paraId="16B355B5" w14:textId="77777777" w:rsidR="006E1067" w:rsidRDefault="006E1067" w:rsidP="006E1067">
      <w:pPr>
        <w:jc w:val="center"/>
        <w:rPr>
          <w:rFonts w:ascii="Arial" w:hAnsi="Arial" w:cs="Arial"/>
          <w:b/>
          <w:bCs/>
          <w:sz w:val="21"/>
          <w:szCs w:val="21"/>
        </w:rPr>
      </w:pPr>
    </w:p>
    <w:p w14:paraId="052892A2" w14:textId="6A5D41D4" w:rsidR="006E1067" w:rsidRPr="006E1067" w:rsidRDefault="006E1067" w:rsidP="006E1067">
      <w:pPr>
        <w:jc w:val="center"/>
        <w:rPr>
          <w:rFonts w:ascii="Arial" w:hAnsi="Arial" w:cs="Arial"/>
          <w:b/>
          <w:bCs/>
          <w:sz w:val="21"/>
          <w:szCs w:val="21"/>
        </w:rPr>
      </w:pPr>
      <w:r w:rsidRPr="006E1067">
        <w:rPr>
          <w:rFonts w:ascii="Arial" w:hAnsi="Arial" w:cs="Arial"/>
          <w:b/>
          <w:bCs/>
          <w:sz w:val="21"/>
          <w:szCs w:val="21"/>
        </w:rPr>
        <w:t>PLAN DE SELECȚIE – COMPONENTA INTEGRALĂ</w:t>
      </w:r>
    </w:p>
    <w:p w14:paraId="008E162A" w14:textId="77777777" w:rsidR="006E1067" w:rsidRPr="006E1067" w:rsidRDefault="006E1067" w:rsidP="006E1067">
      <w:pPr>
        <w:jc w:val="center"/>
        <w:rPr>
          <w:rFonts w:ascii="Arial" w:hAnsi="Arial" w:cs="Arial"/>
          <w:b/>
          <w:bCs/>
          <w:sz w:val="21"/>
          <w:szCs w:val="21"/>
        </w:rPr>
      </w:pPr>
      <w:r w:rsidRPr="006E1067">
        <w:rPr>
          <w:rFonts w:ascii="Arial" w:hAnsi="Arial" w:cs="Arial"/>
          <w:b/>
          <w:bCs/>
          <w:sz w:val="21"/>
          <w:szCs w:val="21"/>
        </w:rPr>
        <w:t>pentru recrutarea și selecția Directorului – Șef Ocol al R.P.L. Ocolul Silvic „Codrii Cetăților” R.A.</w:t>
      </w:r>
    </w:p>
    <w:p w14:paraId="65F4FD68" w14:textId="77777777" w:rsidR="006E1067" w:rsidRDefault="006E1067" w:rsidP="006E1067">
      <w:pPr>
        <w:jc w:val="center"/>
        <w:rPr>
          <w:rFonts w:ascii="Arial" w:hAnsi="Arial" w:cs="Arial"/>
          <w:b/>
          <w:bCs/>
          <w:sz w:val="21"/>
          <w:szCs w:val="21"/>
        </w:rPr>
      </w:pPr>
      <w:r w:rsidRPr="006E1067">
        <w:rPr>
          <w:rFonts w:ascii="Arial" w:hAnsi="Arial" w:cs="Arial"/>
          <w:b/>
          <w:bCs/>
          <w:sz w:val="21"/>
          <w:szCs w:val="21"/>
        </w:rPr>
        <w:t>2026</w:t>
      </w:r>
    </w:p>
    <w:p w14:paraId="0808EF1B" w14:textId="77777777" w:rsidR="006E1067" w:rsidRPr="006E1067" w:rsidRDefault="006E1067" w:rsidP="006E1067">
      <w:pPr>
        <w:jc w:val="center"/>
        <w:rPr>
          <w:rFonts w:ascii="Arial" w:hAnsi="Arial" w:cs="Arial"/>
          <w:sz w:val="21"/>
          <w:szCs w:val="21"/>
        </w:rPr>
      </w:pPr>
    </w:p>
    <w:p w14:paraId="02AA68CF"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Comitetul de nominalizare și remunerare al Consiliului de Administrație al R.P.L. Ocolul Silvic „Codrii Cetăților” R.A., asistat de S.C. GREAT PEOPLE INSIDE S.R.L., în calitate de expert independent specializat în recrutarea resurselor umane</w:t>
      </w:r>
    </w:p>
    <w:p w14:paraId="5E838CF6"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1. PREAMBUL. SCOPUL ȘI CADRUL DE REFERINȚĂ AL COMPONENTEI INTEGRALE</w:t>
      </w:r>
    </w:p>
    <w:p w14:paraId="77C3A94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R.P.L. Ocolul Silvic „Codrii Cetăților” R.A., cu sediul în municipiul Codlea, str. Laterală nr. 7, județul Brașov, este regie autonomă de interes local, având ca obiect principal de activitate silvicultura și alte activități forestiere.</w:t>
      </w:r>
    </w:p>
    <w:p w14:paraId="28433AC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Regia funcționează pe bază de gestiune economică și autonomie financiară și asigură administrarea și gospodărirea fondului forestier aparținând unităților administrativ-teritoriale asociate, cu respectarea legislației specifice domeniului silvic și a principiilor guvernanței corporative.</w:t>
      </w:r>
    </w:p>
    <w:p w14:paraId="3632C08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Potrivit Scrisorii de așteptări aprobate prin H.C.L. Municipiul Codlea nr. 53/09.04.2026, Regia administrează o suprafață totală de aproximativ </w:t>
      </w:r>
      <w:r w:rsidRPr="006E1067">
        <w:rPr>
          <w:rFonts w:ascii="Arial" w:hAnsi="Arial" w:cs="Arial"/>
          <w:b/>
          <w:bCs/>
          <w:sz w:val="21"/>
          <w:szCs w:val="21"/>
        </w:rPr>
        <w:t>9.080,14 ha fond forestier</w:t>
      </w:r>
      <w:r w:rsidRPr="006E1067">
        <w:rPr>
          <w:rFonts w:ascii="Arial" w:hAnsi="Arial" w:cs="Arial"/>
          <w:sz w:val="21"/>
          <w:szCs w:val="21"/>
        </w:rPr>
        <w:t>, aferentă Municipiului Codlea și comunelor Crizbav, Feldioara, Hălchiu și Bod, fiind organizată în patru districte silvice.</w:t>
      </w:r>
    </w:p>
    <w:p w14:paraId="5410EBE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Pentru perioada 2026–2030 au fost stabilite obiective privind administrarea durabilă a fondului forestier, creșterea performanței economice, paza și protecția fondului forestier, regenerarea și reconstrucția ecologică, modernizarea infrastructurii, consolidarea guvernanței corporative, profesionalizarea resurselor umane și protecția mediului.</w:t>
      </w:r>
    </w:p>
    <w:p w14:paraId="28362C1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Prin </w:t>
      </w:r>
      <w:r w:rsidRPr="006E1067">
        <w:rPr>
          <w:rFonts w:ascii="Arial" w:hAnsi="Arial" w:cs="Arial"/>
          <w:b/>
          <w:bCs/>
          <w:sz w:val="21"/>
          <w:szCs w:val="21"/>
        </w:rPr>
        <w:t>H.C.A. nr. 9/05.08.2026</w:t>
      </w:r>
      <w:r w:rsidRPr="006E1067">
        <w:rPr>
          <w:rFonts w:ascii="Arial" w:hAnsi="Arial" w:cs="Arial"/>
          <w:sz w:val="21"/>
          <w:szCs w:val="21"/>
        </w:rPr>
        <w:t>, Consiliul de Administrație a aprobat demararea procedurii de selecție și numire a Directorului – Șef Ocol, constituirea Comitetului de nominalizare și remunerare și contractarea unui expert independent pentru asistarea Consiliului de Administrație în organizarea și finalizarea procedurii.</w:t>
      </w:r>
    </w:p>
    <w:p w14:paraId="414588C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În vederea asigurării suportului de specialitate, R.P.L. Ocolul Silvic „Codrii Cetăților” R.A. a încheiat cu </w:t>
      </w:r>
      <w:r w:rsidRPr="006E1067">
        <w:rPr>
          <w:rFonts w:ascii="Arial" w:hAnsi="Arial" w:cs="Arial"/>
          <w:b/>
          <w:bCs/>
          <w:sz w:val="21"/>
          <w:szCs w:val="21"/>
        </w:rPr>
        <w:t>S.C. GREAT PEOPLE INSIDE S.R.L. Contractul de servicii nr. 3764/25.08.2026</w:t>
      </w:r>
      <w:r w:rsidRPr="006E1067">
        <w:rPr>
          <w:rFonts w:ascii="Arial" w:hAnsi="Arial" w:cs="Arial"/>
          <w:sz w:val="21"/>
          <w:szCs w:val="21"/>
        </w:rPr>
        <w:t>, având ca obiect asistarea Consiliului de Administrație și a structurii de selecție în organizarea și finalizarea procedurii de recrutare și selecție pentru ocuparea funcției de Director – Șef Ocol.</w:t>
      </w:r>
    </w:p>
    <w:p w14:paraId="239C224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Serviciile expertului independent includ, în principal, pregătirea documentației procedurale, activități de recrutare și atragere a candidaților, analiza candidaturilor, evaluarea candidaților, asistarea interviurilor și elaborarea documentelor și rapoartelor aferente procedurii.</w:t>
      </w:r>
    </w:p>
    <w:p w14:paraId="37DB4F7D" w14:textId="77777777" w:rsidR="006E1067" w:rsidRDefault="006E1067" w:rsidP="006E1067">
      <w:pPr>
        <w:jc w:val="both"/>
        <w:rPr>
          <w:rFonts w:ascii="Arial" w:hAnsi="Arial" w:cs="Arial"/>
          <w:sz w:val="21"/>
          <w:szCs w:val="21"/>
        </w:rPr>
      </w:pPr>
      <w:r w:rsidRPr="006E1067">
        <w:rPr>
          <w:rFonts w:ascii="Arial" w:hAnsi="Arial" w:cs="Arial"/>
          <w:sz w:val="21"/>
          <w:szCs w:val="21"/>
        </w:rPr>
        <w:t xml:space="preserve">Prezenta </w:t>
      </w:r>
      <w:r w:rsidRPr="006E1067">
        <w:rPr>
          <w:rFonts w:ascii="Arial" w:hAnsi="Arial" w:cs="Arial"/>
          <w:b/>
          <w:bCs/>
          <w:sz w:val="21"/>
          <w:szCs w:val="21"/>
        </w:rPr>
        <w:t>Componentă integrală a Planului de selecție</w:t>
      </w:r>
      <w:r w:rsidRPr="006E1067">
        <w:rPr>
          <w:rFonts w:ascii="Arial" w:hAnsi="Arial" w:cs="Arial"/>
          <w:sz w:val="21"/>
          <w:szCs w:val="21"/>
        </w:rPr>
        <w:t xml:space="preserve"> completează Componenta inițială și detaliază cadrul operațional pentru desfășurarea procedurii, cuprinzând:</w:t>
      </w:r>
    </w:p>
    <w:p w14:paraId="1F695473" w14:textId="77777777" w:rsidR="007B2B93" w:rsidRPr="006E1067" w:rsidRDefault="007B2B93" w:rsidP="006E1067">
      <w:pPr>
        <w:jc w:val="both"/>
        <w:rPr>
          <w:rFonts w:ascii="Arial" w:hAnsi="Arial" w:cs="Arial"/>
          <w:sz w:val="21"/>
          <w:szCs w:val="21"/>
        </w:rPr>
      </w:pPr>
    </w:p>
    <w:p w14:paraId="73853E81"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cerințele contextuale aferente funcției; </w:t>
      </w:r>
    </w:p>
    <w:p w14:paraId="59BBE1BC"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Profilul candidatului pentru funcția de Director – Șef Ocol; </w:t>
      </w:r>
    </w:p>
    <w:p w14:paraId="17CFC157"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condițiile generale și specifice de participare; </w:t>
      </w:r>
    </w:p>
    <w:p w14:paraId="1838EA7E"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criteriile de selecție și evaluare; </w:t>
      </w:r>
    </w:p>
    <w:p w14:paraId="5A88ACFA"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Matricea/Grila de evaluare; </w:t>
      </w:r>
    </w:p>
    <w:p w14:paraId="4860DE6B"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metodologia și instrumentele de evaluare; </w:t>
      </w:r>
    </w:p>
    <w:p w14:paraId="4741826B"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regulile privind Lista lungă și Lista scurtă; </w:t>
      </w:r>
    </w:p>
    <w:p w14:paraId="37350AA7"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Declarația de Intenție; </w:t>
      </w:r>
    </w:p>
    <w:p w14:paraId="08E682F6"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structura-cadru a Planului de interviu; </w:t>
      </w:r>
    </w:p>
    <w:p w14:paraId="0E3AC620"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regulile privind punctajele, clasamentul și Raportul final; </w:t>
      </w:r>
    </w:p>
    <w:p w14:paraId="7FCF7A49" w14:textId="77777777" w:rsidR="006E1067" w:rsidRPr="006E1067" w:rsidRDefault="006E1067">
      <w:pPr>
        <w:numPr>
          <w:ilvl w:val="0"/>
          <w:numId w:val="4"/>
        </w:numPr>
        <w:jc w:val="both"/>
        <w:rPr>
          <w:rFonts w:ascii="Arial" w:hAnsi="Arial" w:cs="Arial"/>
          <w:sz w:val="21"/>
          <w:szCs w:val="21"/>
        </w:rPr>
      </w:pPr>
      <w:r w:rsidRPr="006E1067">
        <w:rPr>
          <w:rFonts w:ascii="Arial" w:hAnsi="Arial" w:cs="Arial"/>
          <w:sz w:val="21"/>
          <w:szCs w:val="21"/>
        </w:rPr>
        <w:t xml:space="preserve">regulile privind contestațiile, confidențialitatea și protecția datelor. </w:t>
      </w:r>
    </w:p>
    <w:p w14:paraId="5593395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1.1. Cadrul legal și documentar</w:t>
      </w:r>
    </w:p>
    <w:p w14:paraId="0C0C353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Procedura de recrutare și selecție se organizează și se desfășoară cu respectarea cadrului legal în vigoare, fiind avute în vedere, în principal:</w:t>
      </w:r>
    </w:p>
    <w:p w14:paraId="4B61908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a) </w:t>
      </w:r>
      <w:r w:rsidRPr="006E1067">
        <w:rPr>
          <w:rFonts w:ascii="Arial" w:hAnsi="Arial" w:cs="Arial"/>
          <w:b/>
          <w:bCs/>
          <w:sz w:val="21"/>
          <w:szCs w:val="21"/>
        </w:rPr>
        <w:t>O.U.G. nr. 109/2011 privind guvernanța corporativă a întreprinderilor publice</w:t>
      </w:r>
      <w:r w:rsidRPr="006E1067">
        <w:rPr>
          <w:rFonts w:ascii="Arial" w:hAnsi="Arial" w:cs="Arial"/>
          <w:sz w:val="21"/>
          <w:szCs w:val="21"/>
        </w:rPr>
        <w:t>, cu modificările și completările ulterioare, în special prevederile art. 18 privind selecția și numirea directorilor regiilor autonome;</w:t>
      </w:r>
    </w:p>
    <w:p w14:paraId="78F2BBA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b) </w:t>
      </w:r>
      <w:r w:rsidRPr="006E1067">
        <w:rPr>
          <w:rFonts w:ascii="Arial" w:hAnsi="Arial" w:cs="Arial"/>
          <w:b/>
          <w:bCs/>
          <w:sz w:val="21"/>
          <w:szCs w:val="21"/>
        </w:rPr>
        <w:t>H.G. nr. 639/2023</w:t>
      </w:r>
      <w:r w:rsidRPr="006E1067">
        <w:rPr>
          <w:rFonts w:ascii="Arial" w:hAnsi="Arial" w:cs="Arial"/>
          <w:sz w:val="21"/>
          <w:szCs w:val="21"/>
        </w:rPr>
        <w:t xml:space="preserve"> pentru aprobarea normelor metodologice de aplicare a O.U.G. nr. 109/2011, în măsura aplicabilă procedurii și instrumentelor de selecție;</w:t>
      </w:r>
    </w:p>
    <w:p w14:paraId="1315AE0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 </w:t>
      </w:r>
      <w:r w:rsidRPr="006E1067">
        <w:rPr>
          <w:rFonts w:ascii="Arial" w:hAnsi="Arial" w:cs="Arial"/>
          <w:b/>
          <w:bCs/>
          <w:sz w:val="21"/>
          <w:szCs w:val="21"/>
        </w:rPr>
        <w:t>Legea nr. 331/2024 – Codul silvic</w:t>
      </w:r>
      <w:r w:rsidRPr="006E1067">
        <w:rPr>
          <w:rFonts w:ascii="Arial" w:hAnsi="Arial" w:cs="Arial"/>
          <w:sz w:val="21"/>
          <w:szCs w:val="21"/>
        </w:rPr>
        <w:t>, cu modificările și completările ulterioare, în special prevederile referitoare la condițiile profesionale și de integritate aplicabile funcției de șef ocol;</w:t>
      </w:r>
    </w:p>
    <w:p w14:paraId="41C199B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d) </w:t>
      </w:r>
      <w:r w:rsidRPr="006E1067">
        <w:rPr>
          <w:rFonts w:ascii="Arial" w:hAnsi="Arial" w:cs="Arial"/>
          <w:b/>
          <w:bCs/>
          <w:sz w:val="21"/>
          <w:szCs w:val="21"/>
        </w:rPr>
        <w:t>O.U.G. nr. 63/2025</w:t>
      </w:r>
      <w:r w:rsidRPr="006E1067">
        <w:rPr>
          <w:rFonts w:ascii="Arial" w:hAnsi="Arial" w:cs="Arial"/>
          <w:sz w:val="21"/>
          <w:szCs w:val="21"/>
        </w:rPr>
        <w:t xml:space="preserve"> pentru modificarea și completarea Legii nr. 331/2024 – Codul silvic;</w:t>
      </w:r>
    </w:p>
    <w:p w14:paraId="3B328ED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e) </w:t>
      </w:r>
      <w:r w:rsidRPr="006E1067">
        <w:rPr>
          <w:rFonts w:ascii="Arial" w:hAnsi="Arial" w:cs="Arial"/>
          <w:b/>
          <w:bCs/>
          <w:sz w:val="21"/>
          <w:szCs w:val="21"/>
        </w:rPr>
        <w:t>O.U.G. nr. 59/2000 privind Statutul personalului silvic</w:t>
      </w:r>
      <w:r w:rsidRPr="006E1067">
        <w:rPr>
          <w:rFonts w:ascii="Arial" w:hAnsi="Arial" w:cs="Arial"/>
          <w:sz w:val="21"/>
          <w:szCs w:val="21"/>
        </w:rPr>
        <w:t>, cu modificările și completările ulterioare;</w:t>
      </w:r>
    </w:p>
    <w:p w14:paraId="1D9DCE8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f) </w:t>
      </w:r>
      <w:r w:rsidRPr="006E1067">
        <w:rPr>
          <w:rFonts w:ascii="Arial" w:hAnsi="Arial" w:cs="Arial"/>
          <w:b/>
          <w:bCs/>
          <w:sz w:val="21"/>
          <w:szCs w:val="21"/>
        </w:rPr>
        <w:t>Regulamentul (UE) 2016/679</w:t>
      </w:r>
      <w:r w:rsidRPr="006E1067">
        <w:rPr>
          <w:rFonts w:ascii="Arial" w:hAnsi="Arial" w:cs="Arial"/>
          <w:sz w:val="21"/>
          <w:szCs w:val="21"/>
        </w:rPr>
        <w:t xml:space="preserve"> privind protecția persoanelor fizice în ceea ce privește prelucrarea datelor cu caracter personal;</w:t>
      </w:r>
    </w:p>
    <w:p w14:paraId="4A07F7E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 actele de înființare, organizare și funcționare ale Regiei;</w:t>
      </w:r>
    </w:p>
    <w:p w14:paraId="2EBDB52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h) </w:t>
      </w:r>
      <w:r w:rsidRPr="006E1067">
        <w:rPr>
          <w:rFonts w:ascii="Arial" w:hAnsi="Arial" w:cs="Arial"/>
          <w:b/>
          <w:bCs/>
          <w:sz w:val="21"/>
          <w:szCs w:val="21"/>
        </w:rPr>
        <w:t>H.C.L. Municipiul Codlea nr. 53/09.04.2026</w:t>
      </w:r>
      <w:r w:rsidRPr="006E1067">
        <w:rPr>
          <w:rFonts w:ascii="Arial" w:hAnsi="Arial" w:cs="Arial"/>
          <w:sz w:val="21"/>
          <w:szCs w:val="21"/>
        </w:rPr>
        <w:t xml:space="preserve"> și Scrisoarea de așteptări aferentă perioadei 2026–2030;</w:t>
      </w:r>
    </w:p>
    <w:p w14:paraId="3EDC66E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i) </w:t>
      </w:r>
      <w:r w:rsidRPr="006E1067">
        <w:rPr>
          <w:rFonts w:ascii="Arial" w:hAnsi="Arial" w:cs="Arial"/>
          <w:b/>
          <w:bCs/>
          <w:sz w:val="21"/>
          <w:szCs w:val="21"/>
        </w:rPr>
        <w:t>H.C.A. nr. 9/05.08.2026</w:t>
      </w:r>
      <w:r w:rsidRPr="006E1067">
        <w:rPr>
          <w:rFonts w:ascii="Arial" w:hAnsi="Arial" w:cs="Arial"/>
          <w:sz w:val="21"/>
          <w:szCs w:val="21"/>
        </w:rPr>
        <w:t xml:space="preserve"> privind demararea procedurii de selecție, constituirea CNR și contractarea expertului independent;</w:t>
      </w:r>
    </w:p>
    <w:p w14:paraId="28646072" w14:textId="77777777" w:rsidR="006E1067" w:rsidRDefault="006E1067" w:rsidP="006E1067">
      <w:pPr>
        <w:jc w:val="both"/>
        <w:rPr>
          <w:rFonts w:ascii="Arial" w:hAnsi="Arial" w:cs="Arial"/>
          <w:sz w:val="21"/>
          <w:szCs w:val="21"/>
        </w:rPr>
      </w:pPr>
      <w:r w:rsidRPr="006E1067">
        <w:rPr>
          <w:rFonts w:ascii="Arial" w:hAnsi="Arial" w:cs="Arial"/>
          <w:sz w:val="21"/>
          <w:szCs w:val="21"/>
        </w:rPr>
        <w:t xml:space="preserve">j) </w:t>
      </w:r>
      <w:r w:rsidRPr="006E1067">
        <w:rPr>
          <w:rFonts w:ascii="Arial" w:hAnsi="Arial" w:cs="Arial"/>
          <w:b/>
          <w:bCs/>
          <w:sz w:val="21"/>
          <w:szCs w:val="21"/>
        </w:rPr>
        <w:t>Contractul de servicii nr. 3764/25.08.2026</w:t>
      </w:r>
      <w:r w:rsidRPr="006E1067">
        <w:rPr>
          <w:rFonts w:ascii="Arial" w:hAnsi="Arial" w:cs="Arial"/>
          <w:sz w:val="21"/>
          <w:szCs w:val="21"/>
        </w:rPr>
        <w:t xml:space="preserve"> încheiat cu S.C. GREAT PEOPLE INSIDE S.R.L.;</w:t>
      </w:r>
    </w:p>
    <w:p w14:paraId="7EE53942" w14:textId="77777777" w:rsidR="007B2B93" w:rsidRPr="006E1067" w:rsidRDefault="007B2B93" w:rsidP="006E1067">
      <w:pPr>
        <w:jc w:val="both"/>
        <w:rPr>
          <w:rFonts w:ascii="Arial" w:hAnsi="Arial" w:cs="Arial"/>
          <w:sz w:val="21"/>
          <w:szCs w:val="21"/>
        </w:rPr>
      </w:pPr>
    </w:p>
    <w:p w14:paraId="2DD4B58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k) Fișa postului Director – Șef Ocol și celelalte documente interne incidente.</w:t>
      </w:r>
    </w:p>
    <w:p w14:paraId="5445CEA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Procedura va fi derulată astfel încât să fie respectate cumulativ condițiile aplicabile directorilor regiilor autonome și condițiile profesionale și de integritate prevăzute de legislația silvică.</w:t>
      </w:r>
    </w:p>
    <w:p w14:paraId="1515636A"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2. PĂRȚILE RESPONSABILE ȘI ROLURILE ACESTORA</w:t>
      </w:r>
    </w:p>
    <w:p w14:paraId="70939A5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Procedura se desfășoară prin colaborarea dintre Consiliul de Administrație, Comitetul de nominalizare și remunerare, Regie și expertul independent, cu delimitarea atribuțiilor de decizie de cele de suport tehnic, recrutare și evaluare.</w:t>
      </w:r>
    </w:p>
    <w:p w14:paraId="69941A3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2.1. Consiliul de Administrație</w:t>
      </w:r>
    </w:p>
    <w:p w14:paraId="71BDEB4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Consiliul de Administrație este organul competent să organizeze procedura și să numească Directorul – Șef Ocol.</w:t>
      </w:r>
    </w:p>
    <w:p w14:paraId="1DF7A09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În cadrul procedurii, Consiliul de Administrație:</w:t>
      </w:r>
    </w:p>
    <w:p w14:paraId="3FD98C43"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aprobă Componenta inițială și Componenta integrală a Planului de selecție; </w:t>
      </w:r>
    </w:p>
    <w:p w14:paraId="17E6CF64"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aprobă Profilul candidatului, condițiile și criteriile de selecție; </w:t>
      </w:r>
    </w:p>
    <w:p w14:paraId="0CAEFC22"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aprobă Matricea/Grila de evaluare, Metodologia, Anunțul și documentele aferente; </w:t>
      </w:r>
    </w:p>
    <w:p w14:paraId="300B5ECC"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asigură cadrul necesar desfășurării procedurii; </w:t>
      </w:r>
    </w:p>
    <w:p w14:paraId="3F4085A9"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analizează Raportul final și recomandarea formulată de CNR; </w:t>
      </w:r>
    </w:p>
    <w:p w14:paraId="29547E29"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adoptă hotărârea privind numirea Directorului – Șef Ocol; </w:t>
      </w:r>
    </w:p>
    <w:p w14:paraId="2978B59A" w14:textId="77777777" w:rsidR="006E1067" w:rsidRPr="006E1067" w:rsidRDefault="006E1067">
      <w:pPr>
        <w:numPr>
          <w:ilvl w:val="0"/>
          <w:numId w:val="5"/>
        </w:numPr>
        <w:jc w:val="both"/>
        <w:rPr>
          <w:rFonts w:ascii="Arial" w:hAnsi="Arial" w:cs="Arial"/>
          <w:sz w:val="21"/>
          <w:szCs w:val="21"/>
        </w:rPr>
      </w:pPr>
      <w:r w:rsidRPr="006E1067">
        <w:rPr>
          <w:rFonts w:ascii="Arial" w:hAnsi="Arial" w:cs="Arial"/>
          <w:sz w:val="21"/>
          <w:szCs w:val="21"/>
        </w:rPr>
        <w:t xml:space="preserve">asigură formalitățile necesare încheierii contractului de mandat. </w:t>
      </w:r>
    </w:p>
    <w:p w14:paraId="16DB8C18"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2.2. Comitetul de nominalizare și remunerare</w:t>
      </w:r>
    </w:p>
    <w:p w14:paraId="7F9A429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În cadrul prezentei proceduri, </w:t>
      </w:r>
      <w:r w:rsidRPr="006E1067">
        <w:rPr>
          <w:rFonts w:ascii="Arial" w:hAnsi="Arial" w:cs="Arial"/>
          <w:b/>
          <w:bCs/>
          <w:sz w:val="21"/>
          <w:szCs w:val="21"/>
        </w:rPr>
        <w:t>Comitetul de nominalizare și remunerare constituit prin H.C.A. nr. 9/05.08.2026 exercită atribuțiile structurii organizate la nivelul Regiei pentru evaluarea și selecția prealabilă a candidaților.</w:t>
      </w:r>
    </w:p>
    <w:p w14:paraId="5BF8AA5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CNR:</w:t>
      </w:r>
    </w:p>
    <w:p w14:paraId="6DAA9FCB"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analizează și validează documentația de selecție; </w:t>
      </w:r>
    </w:p>
    <w:p w14:paraId="45C11BB1"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participă la stabilirea și validarea Profilului candidatului, criteriilor și Matricei/Grilei de evaluare; </w:t>
      </w:r>
    </w:p>
    <w:p w14:paraId="1C503357"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analizează și validează rezultatele verificării administrative și ale evaluărilor; </w:t>
      </w:r>
    </w:p>
    <w:p w14:paraId="4BCE4282"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participă la evaluarea candidaților și la interviuri; </w:t>
      </w:r>
    </w:p>
    <w:p w14:paraId="42DA4E04"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analizează Declarațiile de Intenție; </w:t>
      </w:r>
    </w:p>
    <w:p w14:paraId="4BEFD2A8"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soluționează contestațiile, cu suportul tehnic al expertului independent; </w:t>
      </w:r>
    </w:p>
    <w:p w14:paraId="4A7163C0" w14:textId="77777777" w:rsid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analizează rezultatele finale și Raportul final; </w:t>
      </w:r>
    </w:p>
    <w:p w14:paraId="392F0F5B" w14:textId="77777777" w:rsidR="007B2B93" w:rsidRPr="006E1067" w:rsidRDefault="007B2B93" w:rsidP="007B2B93">
      <w:pPr>
        <w:ind w:left="720"/>
        <w:jc w:val="both"/>
        <w:rPr>
          <w:rFonts w:ascii="Arial" w:hAnsi="Arial" w:cs="Arial"/>
          <w:sz w:val="21"/>
          <w:szCs w:val="21"/>
        </w:rPr>
      </w:pPr>
    </w:p>
    <w:p w14:paraId="7B0CAC17" w14:textId="77777777" w:rsidR="006E1067" w:rsidRPr="006E1067" w:rsidRDefault="006E1067">
      <w:pPr>
        <w:numPr>
          <w:ilvl w:val="0"/>
          <w:numId w:val="6"/>
        </w:numPr>
        <w:jc w:val="both"/>
        <w:rPr>
          <w:rFonts w:ascii="Arial" w:hAnsi="Arial" w:cs="Arial"/>
          <w:sz w:val="21"/>
          <w:szCs w:val="21"/>
        </w:rPr>
      </w:pPr>
      <w:r w:rsidRPr="006E1067">
        <w:rPr>
          <w:rFonts w:ascii="Arial" w:hAnsi="Arial" w:cs="Arial"/>
          <w:sz w:val="21"/>
          <w:szCs w:val="21"/>
        </w:rPr>
        <w:t xml:space="preserve">formulează recomandarea către Consiliul de Administrație. </w:t>
      </w:r>
    </w:p>
    <w:p w14:paraId="3032EB69"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2.3. Expertul independent – S.C. GREAT PEOPLE INSIDE S.R.L.</w:t>
      </w:r>
    </w:p>
    <w:p w14:paraId="2C7DFB2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S.C. GREAT PEOPLE INSIDE S.R.L., în calitate de expert independent, asigură suportul de specialitate necesar pregătirii și derulării procedurii.</w:t>
      </w:r>
    </w:p>
    <w:p w14:paraId="7817EE9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Expertul independent:</w:t>
      </w:r>
    </w:p>
    <w:p w14:paraId="4929DDC4"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elaborează documentația procedurală, Profilul candidatului, criteriile și Matricea/Grila de evaluare; </w:t>
      </w:r>
    </w:p>
    <w:p w14:paraId="662D9539"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redactează Anunțul de selecție și asigură operațional publicarea și promovarea acestuia; </w:t>
      </w:r>
    </w:p>
    <w:p w14:paraId="7DC2908F"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desfășoară activități de recrutare și căutare directă; </w:t>
      </w:r>
    </w:p>
    <w:p w14:paraId="2C30AA86"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primește, înregistrează și centralizează candidaturile; </w:t>
      </w:r>
    </w:p>
    <w:p w14:paraId="620A91CC"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analizează dosarele și, după caz, solicită clarificări; </w:t>
      </w:r>
    </w:p>
    <w:p w14:paraId="4A882503"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întocmește documentele aferente Listei lungi și Listei scurte; </w:t>
      </w:r>
    </w:p>
    <w:p w14:paraId="6400BF20"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realizează evaluările prevăzute în Metodologie; </w:t>
      </w:r>
    </w:p>
    <w:p w14:paraId="0BB12311"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analizează Declarațiile de Intenție; </w:t>
      </w:r>
    </w:p>
    <w:p w14:paraId="259B00FE"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elaborează Planul de interviu și asigură suportul de specialitate pentru interviuri; </w:t>
      </w:r>
    </w:p>
    <w:p w14:paraId="4681E47E"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întocmește fișele de evaluare, centralizatoarele și Raportul final; </w:t>
      </w:r>
    </w:p>
    <w:p w14:paraId="002795E9"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fundamentează punctajele și clasamentul; </w:t>
      </w:r>
    </w:p>
    <w:p w14:paraId="09AEC0D9" w14:textId="77777777" w:rsidR="006E1067" w:rsidRPr="006E1067" w:rsidRDefault="006E1067">
      <w:pPr>
        <w:numPr>
          <w:ilvl w:val="0"/>
          <w:numId w:val="7"/>
        </w:numPr>
        <w:jc w:val="both"/>
        <w:rPr>
          <w:rFonts w:ascii="Arial" w:hAnsi="Arial" w:cs="Arial"/>
          <w:sz w:val="21"/>
          <w:szCs w:val="21"/>
        </w:rPr>
      </w:pPr>
      <w:r w:rsidRPr="006E1067">
        <w:rPr>
          <w:rFonts w:ascii="Arial" w:hAnsi="Arial" w:cs="Arial"/>
          <w:sz w:val="21"/>
          <w:szCs w:val="21"/>
        </w:rPr>
        <w:t xml:space="preserve">predă Regiei documentele și livrabilele procedurii. </w:t>
      </w:r>
    </w:p>
    <w:p w14:paraId="1028F6F7"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Expertul independent nu adoptă în nume propriu hotărâri privind admiterea, respingerea sau numirea candidaților.</w:t>
      </w:r>
      <w:r w:rsidRPr="006E1067">
        <w:rPr>
          <w:rFonts w:ascii="Arial" w:hAnsi="Arial" w:cs="Arial"/>
          <w:sz w:val="21"/>
          <w:szCs w:val="21"/>
        </w:rPr>
        <w:t xml:space="preserve"> Atribuțiile decizionale rămân în competența CNR și a Consiliului de Administrație, potrivit atribuțiilor acestora.</w:t>
      </w:r>
    </w:p>
    <w:p w14:paraId="0E971114"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2.4. R.P.L. Ocolul Silvic „Codrii Cetăților” R.A.</w:t>
      </w:r>
    </w:p>
    <w:p w14:paraId="5476EF1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Regia asigură suportul administrativ și instituțional necesar procedurii, inclusiv:</w:t>
      </w:r>
    </w:p>
    <w:p w14:paraId="71BE233F" w14:textId="77777777" w:rsidR="006E1067" w:rsidRPr="006E1067" w:rsidRDefault="006E1067">
      <w:pPr>
        <w:numPr>
          <w:ilvl w:val="0"/>
          <w:numId w:val="8"/>
        </w:numPr>
        <w:jc w:val="both"/>
        <w:rPr>
          <w:rFonts w:ascii="Arial" w:hAnsi="Arial" w:cs="Arial"/>
          <w:sz w:val="21"/>
          <w:szCs w:val="21"/>
        </w:rPr>
      </w:pPr>
      <w:r w:rsidRPr="006E1067">
        <w:rPr>
          <w:rFonts w:ascii="Arial" w:hAnsi="Arial" w:cs="Arial"/>
          <w:sz w:val="21"/>
          <w:szCs w:val="21"/>
        </w:rPr>
        <w:t xml:space="preserve">punerea la dispoziție a documentelor și informațiilor necesare; </w:t>
      </w:r>
    </w:p>
    <w:p w14:paraId="265B15BC" w14:textId="77777777" w:rsidR="006E1067" w:rsidRPr="006E1067" w:rsidRDefault="006E1067">
      <w:pPr>
        <w:numPr>
          <w:ilvl w:val="0"/>
          <w:numId w:val="8"/>
        </w:numPr>
        <w:jc w:val="both"/>
        <w:rPr>
          <w:rFonts w:ascii="Arial" w:hAnsi="Arial" w:cs="Arial"/>
          <w:sz w:val="21"/>
          <w:szCs w:val="21"/>
        </w:rPr>
      </w:pPr>
      <w:r w:rsidRPr="006E1067">
        <w:rPr>
          <w:rFonts w:ascii="Arial" w:hAnsi="Arial" w:cs="Arial"/>
          <w:sz w:val="21"/>
          <w:szCs w:val="21"/>
        </w:rPr>
        <w:t xml:space="preserve">adoptarea și comunicarea hotărârilor organelor competente; </w:t>
      </w:r>
    </w:p>
    <w:p w14:paraId="0F5D8BDE" w14:textId="77777777" w:rsidR="006E1067" w:rsidRPr="006E1067" w:rsidRDefault="006E1067">
      <w:pPr>
        <w:numPr>
          <w:ilvl w:val="0"/>
          <w:numId w:val="8"/>
        </w:numPr>
        <w:jc w:val="both"/>
        <w:rPr>
          <w:rFonts w:ascii="Arial" w:hAnsi="Arial" w:cs="Arial"/>
          <w:sz w:val="21"/>
          <w:szCs w:val="21"/>
        </w:rPr>
      </w:pPr>
      <w:r w:rsidRPr="006E1067">
        <w:rPr>
          <w:rFonts w:ascii="Arial" w:hAnsi="Arial" w:cs="Arial"/>
          <w:sz w:val="21"/>
          <w:szCs w:val="21"/>
        </w:rPr>
        <w:t xml:space="preserve">publicarea documentelor pe pagina proprie și transmiterea acestora către Autoritatea Publică Tutelară, după caz; </w:t>
      </w:r>
    </w:p>
    <w:p w14:paraId="12CB6A77" w14:textId="77777777" w:rsidR="006E1067" w:rsidRPr="006E1067" w:rsidRDefault="006E1067">
      <w:pPr>
        <w:numPr>
          <w:ilvl w:val="0"/>
          <w:numId w:val="8"/>
        </w:numPr>
        <w:jc w:val="both"/>
        <w:rPr>
          <w:rFonts w:ascii="Arial" w:hAnsi="Arial" w:cs="Arial"/>
          <w:sz w:val="21"/>
          <w:szCs w:val="21"/>
        </w:rPr>
      </w:pPr>
      <w:r w:rsidRPr="006E1067">
        <w:rPr>
          <w:rFonts w:ascii="Arial" w:hAnsi="Arial" w:cs="Arial"/>
          <w:sz w:val="21"/>
          <w:szCs w:val="21"/>
        </w:rPr>
        <w:t xml:space="preserve">suportul administrativ necesar procedurii; </w:t>
      </w:r>
    </w:p>
    <w:p w14:paraId="20C00E28" w14:textId="77777777" w:rsidR="006E1067" w:rsidRPr="006E1067" w:rsidRDefault="006E1067">
      <w:pPr>
        <w:numPr>
          <w:ilvl w:val="0"/>
          <w:numId w:val="8"/>
        </w:numPr>
        <w:jc w:val="both"/>
        <w:rPr>
          <w:rFonts w:ascii="Arial" w:hAnsi="Arial" w:cs="Arial"/>
          <w:sz w:val="21"/>
          <w:szCs w:val="21"/>
        </w:rPr>
      </w:pPr>
      <w:r w:rsidRPr="006E1067">
        <w:rPr>
          <w:rFonts w:ascii="Arial" w:hAnsi="Arial" w:cs="Arial"/>
          <w:sz w:val="21"/>
          <w:szCs w:val="21"/>
        </w:rPr>
        <w:t xml:space="preserve">arhivarea documentației finale; </w:t>
      </w:r>
    </w:p>
    <w:p w14:paraId="02EBCD7B" w14:textId="77777777" w:rsidR="006E1067" w:rsidRPr="006E1067" w:rsidRDefault="006E1067">
      <w:pPr>
        <w:numPr>
          <w:ilvl w:val="0"/>
          <w:numId w:val="8"/>
        </w:numPr>
        <w:jc w:val="both"/>
        <w:rPr>
          <w:rFonts w:ascii="Arial" w:hAnsi="Arial" w:cs="Arial"/>
          <w:sz w:val="21"/>
          <w:szCs w:val="21"/>
        </w:rPr>
      </w:pPr>
      <w:r w:rsidRPr="006E1067">
        <w:rPr>
          <w:rFonts w:ascii="Arial" w:hAnsi="Arial" w:cs="Arial"/>
          <w:sz w:val="21"/>
          <w:szCs w:val="21"/>
        </w:rPr>
        <w:t xml:space="preserve">formalitățile ulterioare numirii Directorului – Șef Ocol. </w:t>
      </w:r>
    </w:p>
    <w:p w14:paraId="37DA351D" w14:textId="77777777" w:rsidR="007B2B93" w:rsidRDefault="007B2B93" w:rsidP="006E1067">
      <w:pPr>
        <w:jc w:val="both"/>
        <w:rPr>
          <w:rFonts w:ascii="Arial" w:hAnsi="Arial" w:cs="Arial"/>
          <w:b/>
          <w:bCs/>
          <w:sz w:val="21"/>
          <w:szCs w:val="21"/>
        </w:rPr>
      </w:pPr>
    </w:p>
    <w:p w14:paraId="2B369CF6" w14:textId="5D6CF404"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 CERINȚELE CONTEXTUALE AFERENTE FUNCȚIEI DIRECTOR – ȘEF OCOL</w:t>
      </w:r>
    </w:p>
    <w:p w14:paraId="6930427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Cerințele contextuale definesc experiența, competențele și capacitățile necesare candidatului prin raportare la specificul activității, situația și obiectivele R.P.L. Ocolul Silvic „Codrii Cetăților” R.A.</w:t>
      </w:r>
    </w:p>
    <w:p w14:paraId="7B72A97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Acestea fundamentează Profilul candidatului, criteriile de selecție și Matricea/Grila de evaluare.</w:t>
      </w:r>
    </w:p>
    <w:p w14:paraId="78DB4890"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3.1. Specificul activității Regiei</w:t>
      </w:r>
    </w:p>
    <w:p w14:paraId="0F7BA78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R.P.L. Ocolul Silvic „Codrii Cetăților” R.A. desfășoară o activitate cu pronunțat caracter tehnic, operațional, economic și de interes public, fiind responsabilă de administrarea și gospodărirea durabilă a aproximativ </w:t>
      </w:r>
      <w:r w:rsidRPr="006E1067">
        <w:rPr>
          <w:rFonts w:ascii="Arial" w:hAnsi="Arial" w:cs="Arial"/>
          <w:b/>
          <w:bCs/>
          <w:sz w:val="21"/>
          <w:szCs w:val="21"/>
        </w:rPr>
        <w:t>9.080,14 ha fond forestier</w:t>
      </w:r>
      <w:r w:rsidRPr="006E1067">
        <w:rPr>
          <w:rFonts w:ascii="Arial" w:hAnsi="Arial" w:cs="Arial"/>
          <w:sz w:val="21"/>
          <w:szCs w:val="21"/>
        </w:rPr>
        <w:t xml:space="preserve"> aparținând mai multor unități administrativ-teritoriale.</w:t>
      </w:r>
    </w:p>
    <w:p w14:paraId="15D709E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Activitatea presupune coordonarea lucrărilor silvice, paza și protecția fondului forestier, regenerarea pădurilor, valorificarea resurselor, respectarea amenajamentelor silvice, administrarea resurselor economice și îndeplinirea obligațiilor legale specifice sectorului.</w:t>
      </w:r>
    </w:p>
    <w:p w14:paraId="75A412F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Prin natura funcției, Directorul – Șef Ocol trebuie să combine </w:t>
      </w:r>
      <w:r w:rsidRPr="006E1067">
        <w:rPr>
          <w:rFonts w:ascii="Arial" w:hAnsi="Arial" w:cs="Arial"/>
          <w:b/>
          <w:bCs/>
          <w:sz w:val="21"/>
          <w:szCs w:val="21"/>
        </w:rPr>
        <w:t xml:space="preserve">competența profesională silvică, experiența managerială, capacitatea de leadership și decizie, competența </w:t>
      </w:r>
      <w:proofErr w:type="spellStart"/>
      <w:r w:rsidRPr="006E1067">
        <w:rPr>
          <w:rFonts w:ascii="Arial" w:hAnsi="Arial" w:cs="Arial"/>
          <w:b/>
          <w:bCs/>
          <w:sz w:val="21"/>
          <w:szCs w:val="21"/>
        </w:rPr>
        <w:t>economico</w:t>
      </w:r>
      <w:proofErr w:type="spellEnd"/>
      <w:r w:rsidRPr="006E1067">
        <w:rPr>
          <w:rFonts w:ascii="Arial" w:hAnsi="Arial" w:cs="Arial"/>
          <w:b/>
          <w:bCs/>
          <w:sz w:val="21"/>
          <w:szCs w:val="21"/>
        </w:rPr>
        <w:t>-financiară, orientarea către performanță și standarde ridicate de integritate și guvernanță.</w:t>
      </w:r>
    </w:p>
    <w:p w14:paraId="3279BB4C"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3.2. Cerințe strategice</w:t>
      </w:r>
    </w:p>
    <w:p w14:paraId="0313136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 trebuie să fie capabil să transforme obiectivele stabilite de Consiliul de Administrație și prin Scrisoarea de așteptări în obiective operaționale, măsuri, responsabilități și rezultate măsurabile.</w:t>
      </w:r>
    </w:p>
    <w:p w14:paraId="0DDCF4A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Sunt relevante, în principal:</w:t>
      </w:r>
    </w:p>
    <w:p w14:paraId="70A232AF"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administrarea durabilă a fondului forestier; </w:t>
      </w:r>
    </w:p>
    <w:p w14:paraId="197F6521"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creșterea performanței economice; </w:t>
      </w:r>
    </w:p>
    <w:p w14:paraId="475758B6"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consolidarea pazei și protecției fondului forestier; </w:t>
      </w:r>
    </w:p>
    <w:p w14:paraId="7CF32105"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regenerarea și reconstrucția ecologică; </w:t>
      </w:r>
    </w:p>
    <w:p w14:paraId="1646B408"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modernizarea infrastructurii și proceselor de lucru; </w:t>
      </w:r>
    </w:p>
    <w:p w14:paraId="31754A15"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consolidarea guvernanței corporative; </w:t>
      </w:r>
    </w:p>
    <w:p w14:paraId="7BA7E3CA"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profesionalizarea resurselor umane; </w:t>
      </w:r>
    </w:p>
    <w:p w14:paraId="72DAA641" w14:textId="77777777" w:rsidR="006E1067" w:rsidRPr="006E1067" w:rsidRDefault="006E1067">
      <w:pPr>
        <w:numPr>
          <w:ilvl w:val="0"/>
          <w:numId w:val="9"/>
        </w:numPr>
        <w:jc w:val="both"/>
        <w:rPr>
          <w:rFonts w:ascii="Arial" w:hAnsi="Arial" w:cs="Arial"/>
          <w:sz w:val="21"/>
          <w:szCs w:val="21"/>
        </w:rPr>
      </w:pPr>
      <w:r w:rsidRPr="006E1067">
        <w:rPr>
          <w:rFonts w:ascii="Arial" w:hAnsi="Arial" w:cs="Arial"/>
          <w:sz w:val="21"/>
          <w:szCs w:val="21"/>
        </w:rPr>
        <w:t xml:space="preserve">protecția mediului și conservarea biodiversității. </w:t>
      </w:r>
    </w:p>
    <w:p w14:paraId="4928FEC7"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3.3. Cerințe operaționale și tehnice</w:t>
      </w:r>
    </w:p>
    <w:p w14:paraId="44C2F92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Funcția presupune capacitatea de a organiza, coordona și controla activitatea curentă a Regiei și de a asigura respectarea legislației silvice și a reglementărilor tehnice aplicabile.</w:t>
      </w:r>
    </w:p>
    <w:p w14:paraId="06DE07D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Candidatul trebuie să demonstreze capacitatea de a coordona:</w:t>
      </w:r>
    </w:p>
    <w:p w14:paraId="0EE0A54B" w14:textId="77777777" w:rsid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lucrările și activitățile silvice; </w:t>
      </w:r>
    </w:p>
    <w:p w14:paraId="7CB0D63E" w14:textId="77777777" w:rsidR="007B2B93" w:rsidRPr="006E1067" w:rsidRDefault="007B2B93" w:rsidP="007B2B93">
      <w:pPr>
        <w:ind w:left="720"/>
        <w:jc w:val="both"/>
        <w:rPr>
          <w:rFonts w:ascii="Arial" w:hAnsi="Arial" w:cs="Arial"/>
          <w:sz w:val="21"/>
          <w:szCs w:val="21"/>
        </w:rPr>
      </w:pPr>
    </w:p>
    <w:p w14:paraId="5B31F953"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respectarea amenajamentelor silvice; </w:t>
      </w:r>
    </w:p>
    <w:p w14:paraId="2736BF25"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paza fondului forestier și prevenirea faptelor ilegale; </w:t>
      </w:r>
    </w:p>
    <w:p w14:paraId="7A4FA7AF"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regenerarea, împădurirea și protecția pădurilor; </w:t>
      </w:r>
    </w:p>
    <w:p w14:paraId="5CE0DC15"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exploatarea și valorificarea resurselor în condițiile legii; </w:t>
      </w:r>
    </w:p>
    <w:p w14:paraId="3968070B"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utilizarea sistemelor informatice specifice; </w:t>
      </w:r>
    </w:p>
    <w:p w14:paraId="66E2FCAC"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gestionarea riscurilor operaționale; </w:t>
      </w:r>
    </w:p>
    <w:p w14:paraId="2D043DDC" w14:textId="77777777" w:rsidR="006E1067" w:rsidRPr="006E1067" w:rsidRDefault="006E1067">
      <w:pPr>
        <w:numPr>
          <w:ilvl w:val="0"/>
          <w:numId w:val="10"/>
        </w:numPr>
        <w:jc w:val="both"/>
        <w:rPr>
          <w:rFonts w:ascii="Arial" w:hAnsi="Arial" w:cs="Arial"/>
          <w:sz w:val="21"/>
          <w:szCs w:val="21"/>
        </w:rPr>
      </w:pPr>
      <w:r w:rsidRPr="006E1067">
        <w:rPr>
          <w:rFonts w:ascii="Arial" w:hAnsi="Arial" w:cs="Arial"/>
          <w:sz w:val="21"/>
          <w:szCs w:val="21"/>
        </w:rPr>
        <w:t xml:space="preserve">situațiile care necesită decizie și intervenție rapidă. </w:t>
      </w:r>
    </w:p>
    <w:p w14:paraId="16C5DF9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Fișa postului prevede inclusiv cunoștințe de utilizare </w:t>
      </w:r>
      <w:r w:rsidRPr="006E1067">
        <w:rPr>
          <w:rFonts w:ascii="Arial" w:hAnsi="Arial" w:cs="Arial"/>
          <w:b/>
          <w:bCs/>
          <w:sz w:val="21"/>
          <w:szCs w:val="21"/>
        </w:rPr>
        <w:t>MS Office, Word, Excel și SUMAL</w:t>
      </w:r>
      <w:r w:rsidRPr="006E1067">
        <w:rPr>
          <w:rFonts w:ascii="Arial" w:hAnsi="Arial" w:cs="Arial"/>
          <w:sz w:val="21"/>
          <w:szCs w:val="21"/>
        </w:rPr>
        <w:t>.</w:t>
      </w:r>
    </w:p>
    <w:p w14:paraId="401E6B75"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 xml:space="preserve">3.4. Cerințe </w:t>
      </w:r>
      <w:proofErr w:type="spellStart"/>
      <w:r w:rsidRPr="006E1067">
        <w:rPr>
          <w:rFonts w:ascii="Arial" w:hAnsi="Arial" w:cs="Arial"/>
          <w:b/>
          <w:bCs/>
          <w:sz w:val="21"/>
          <w:szCs w:val="21"/>
        </w:rPr>
        <w:t>economico</w:t>
      </w:r>
      <w:proofErr w:type="spellEnd"/>
      <w:r w:rsidRPr="006E1067">
        <w:rPr>
          <w:rFonts w:ascii="Arial" w:hAnsi="Arial" w:cs="Arial"/>
          <w:b/>
          <w:bCs/>
          <w:sz w:val="21"/>
          <w:szCs w:val="21"/>
        </w:rPr>
        <w:t>-financiare</w:t>
      </w:r>
    </w:p>
    <w:p w14:paraId="6A0D40A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 trebuie să asigure echilibrul dintre obligațiile tehnice ale Regiei și administrarea economică eficientă a acesteia.</w:t>
      </w:r>
    </w:p>
    <w:p w14:paraId="1976BFC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Sunt necesare competențe privind:</w:t>
      </w:r>
    </w:p>
    <w:p w14:paraId="7BA919F3" w14:textId="77777777" w:rsidR="006E1067" w:rsidRPr="006E1067" w:rsidRDefault="006E1067">
      <w:pPr>
        <w:numPr>
          <w:ilvl w:val="0"/>
          <w:numId w:val="11"/>
        </w:numPr>
        <w:jc w:val="both"/>
        <w:rPr>
          <w:rFonts w:ascii="Arial" w:hAnsi="Arial" w:cs="Arial"/>
          <w:sz w:val="21"/>
          <w:szCs w:val="21"/>
        </w:rPr>
      </w:pPr>
      <w:r w:rsidRPr="006E1067">
        <w:rPr>
          <w:rFonts w:ascii="Arial" w:hAnsi="Arial" w:cs="Arial"/>
          <w:sz w:val="21"/>
          <w:szCs w:val="21"/>
        </w:rPr>
        <w:t xml:space="preserve">fundamentarea și urmărirea Bugetului de Venituri și Cheltuieli; </w:t>
      </w:r>
    </w:p>
    <w:p w14:paraId="2155707F" w14:textId="77777777" w:rsidR="006E1067" w:rsidRPr="006E1067" w:rsidRDefault="006E1067">
      <w:pPr>
        <w:numPr>
          <w:ilvl w:val="0"/>
          <w:numId w:val="11"/>
        </w:numPr>
        <w:jc w:val="both"/>
        <w:rPr>
          <w:rFonts w:ascii="Arial" w:hAnsi="Arial" w:cs="Arial"/>
          <w:sz w:val="21"/>
          <w:szCs w:val="21"/>
        </w:rPr>
      </w:pPr>
      <w:r w:rsidRPr="006E1067">
        <w:rPr>
          <w:rFonts w:ascii="Arial" w:hAnsi="Arial" w:cs="Arial"/>
          <w:sz w:val="21"/>
          <w:szCs w:val="21"/>
        </w:rPr>
        <w:t xml:space="preserve">monitorizarea veniturilor, cheltuielilor și rezultatelor economice; </w:t>
      </w:r>
    </w:p>
    <w:p w14:paraId="65C97D4B" w14:textId="77777777" w:rsidR="006E1067" w:rsidRPr="006E1067" w:rsidRDefault="006E1067">
      <w:pPr>
        <w:numPr>
          <w:ilvl w:val="0"/>
          <w:numId w:val="11"/>
        </w:numPr>
        <w:jc w:val="both"/>
        <w:rPr>
          <w:rFonts w:ascii="Arial" w:hAnsi="Arial" w:cs="Arial"/>
          <w:sz w:val="21"/>
          <w:szCs w:val="21"/>
        </w:rPr>
      </w:pPr>
      <w:r w:rsidRPr="006E1067">
        <w:rPr>
          <w:rFonts w:ascii="Arial" w:hAnsi="Arial" w:cs="Arial"/>
          <w:sz w:val="21"/>
          <w:szCs w:val="21"/>
        </w:rPr>
        <w:t xml:space="preserve">utilizarea eficientă a resurselor; </w:t>
      </w:r>
    </w:p>
    <w:p w14:paraId="7DD8992F" w14:textId="77777777" w:rsidR="006E1067" w:rsidRPr="006E1067" w:rsidRDefault="006E1067">
      <w:pPr>
        <w:numPr>
          <w:ilvl w:val="0"/>
          <w:numId w:val="11"/>
        </w:numPr>
        <w:jc w:val="both"/>
        <w:rPr>
          <w:rFonts w:ascii="Arial" w:hAnsi="Arial" w:cs="Arial"/>
          <w:sz w:val="21"/>
          <w:szCs w:val="21"/>
        </w:rPr>
      </w:pPr>
      <w:r w:rsidRPr="006E1067">
        <w:rPr>
          <w:rFonts w:ascii="Arial" w:hAnsi="Arial" w:cs="Arial"/>
          <w:sz w:val="21"/>
          <w:szCs w:val="21"/>
        </w:rPr>
        <w:t xml:space="preserve">urmărirea investițiilor și a indicatorilor de performanță; </w:t>
      </w:r>
    </w:p>
    <w:p w14:paraId="79799256" w14:textId="77777777" w:rsidR="006E1067" w:rsidRPr="006E1067" w:rsidRDefault="006E1067">
      <w:pPr>
        <w:numPr>
          <w:ilvl w:val="0"/>
          <w:numId w:val="11"/>
        </w:numPr>
        <w:jc w:val="both"/>
        <w:rPr>
          <w:rFonts w:ascii="Arial" w:hAnsi="Arial" w:cs="Arial"/>
          <w:sz w:val="21"/>
          <w:szCs w:val="21"/>
        </w:rPr>
      </w:pPr>
      <w:r w:rsidRPr="006E1067">
        <w:rPr>
          <w:rFonts w:ascii="Arial" w:hAnsi="Arial" w:cs="Arial"/>
          <w:sz w:val="21"/>
          <w:szCs w:val="21"/>
        </w:rPr>
        <w:t xml:space="preserve">implementarea măsurilor corective; </w:t>
      </w:r>
    </w:p>
    <w:p w14:paraId="47EFED98" w14:textId="77777777" w:rsidR="006E1067" w:rsidRPr="006E1067" w:rsidRDefault="006E1067">
      <w:pPr>
        <w:numPr>
          <w:ilvl w:val="0"/>
          <w:numId w:val="11"/>
        </w:numPr>
        <w:jc w:val="both"/>
        <w:rPr>
          <w:rFonts w:ascii="Arial" w:hAnsi="Arial" w:cs="Arial"/>
          <w:sz w:val="21"/>
          <w:szCs w:val="21"/>
        </w:rPr>
      </w:pPr>
      <w:r w:rsidRPr="006E1067">
        <w:rPr>
          <w:rFonts w:ascii="Arial" w:hAnsi="Arial" w:cs="Arial"/>
          <w:sz w:val="21"/>
          <w:szCs w:val="21"/>
        </w:rPr>
        <w:t xml:space="preserve">administrarea responsabilă a patrimoniului și resurselor financiare. </w:t>
      </w:r>
    </w:p>
    <w:p w14:paraId="5A7ABFE7"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3.5. Cerințe privind conducerea și resursele umane</w:t>
      </w:r>
    </w:p>
    <w:p w14:paraId="3220D90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 coordonează personalul tehnic, economic, administrativ și de altă specialitate al Regiei.</w:t>
      </w:r>
    </w:p>
    <w:p w14:paraId="3132F92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Funcția necesită:</w:t>
      </w:r>
    </w:p>
    <w:p w14:paraId="0B8C05B6" w14:textId="77777777" w:rsidR="006E1067" w:rsidRP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leadership și capacitate de organizare; </w:t>
      </w:r>
    </w:p>
    <w:p w14:paraId="15C3DCBA" w14:textId="77777777" w:rsidR="006E1067" w:rsidRP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coordonare, delegare și control; </w:t>
      </w:r>
    </w:p>
    <w:p w14:paraId="15F79B99" w14:textId="77777777" w:rsidR="006E1067" w:rsidRP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motivarea și dezvoltarea personalului; </w:t>
      </w:r>
    </w:p>
    <w:p w14:paraId="5718EFC2" w14:textId="77777777" w:rsidR="006E1067" w:rsidRP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evaluarea performanței; </w:t>
      </w:r>
    </w:p>
    <w:p w14:paraId="72B2C1A3" w14:textId="77777777" w:rsidR="006E1067" w:rsidRP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gestionarea conflictelor; </w:t>
      </w:r>
    </w:p>
    <w:p w14:paraId="4EBB7417" w14:textId="77777777" w:rsid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asumarea deciziilor; </w:t>
      </w:r>
    </w:p>
    <w:p w14:paraId="5DAF54F0" w14:textId="77777777" w:rsidR="007B2B93" w:rsidRPr="006E1067" w:rsidRDefault="007B2B93" w:rsidP="007B2B93">
      <w:pPr>
        <w:ind w:left="720"/>
        <w:jc w:val="both"/>
        <w:rPr>
          <w:rFonts w:ascii="Arial" w:hAnsi="Arial" w:cs="Arial"/>
          <w:sz w:val="21"/>
          <w:szCs w:val="21"/>
        </w:rPr>
      </w:pPr>
    </w:p>
    <w:p w14:paraId="08616329" w14:textId="77777777" w:rsidR="006E1067" w:rsidRPr="006E1067" w:rsidRDefault="006E1067">
      <w:pPr>
        <w:numPr>
          <w:ilvl w:val="0"/>
          <w:numId w:val="12"/>
        </w:numPr>
        <w:jc w:val="both"/>
        <w:rPr>
          <w:rFonts w:ascii="Arial" w:hAnsi="Arial" w:cs="Arial"/>
          <w:sz w:val="21"/>
          <w:szCs w:val="21"/>
        </w:rPr>
      </w:pPr>
      <w:r w:rsidRPr="006E1067">
        <w:rPr>
          <w:rFonts w:ascii="Arial" w:hAnsi="Arial" w:cs="Arial"/>
          <w:sz w:val="21"/>
          <w:szCs w:val="21"/>
        </w:rPr>
        <w:t xml:space="preserve">dezvoltarea unei culturi organizaționale bazate pe responsabilitate, integritate și performanță. </w:t>
      </w:r>
    </w:p>
    <w:p w14:paraId="1B25D657"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3.6. Guvernanță și relații instituționale</w:t>
      </w:r>
    </w:p>
    <w:p w14:paraId="159C952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 trebuie să înțeleagă delimitarea dintre atribuțiile Consiliului de Administrație și cele ale conducerii executive și să asigure o relație funcțională, transparentă și documentată cu acesta.</w:t>
      </w:r>
    </w:p>
    <w:p w14:paraId="05DCB4DD" w14:textId="77777777" w:rsidR="007B2B93" w:rsidRDefault="007B2B93" w:rsidP="006E1067">
      <w:pPr>
        <w:jc w:val="both"/>
        <w:rPr>
          <w:rFonts w:ascii="Arial" w:hAnsi="Arial" w:cs="Arial"/>
          <w:sz w:val="21"/>
          <w:szCs w:val="21"/>
        </w:rPr>
      </w:pPr>
    </w:p>
    <w:p w14:paraId="20191EF8" w14:textId="77777777" w:rsidR="007B2B93" w:rsidRDefault="007B2B93" w:rsidP="006E1067">
      <w:pPr>
        <w:jc w:val="both"/>
        <w:rPr>
          <w:rFonts w:ascii="Arial" w:hAnsi="Arial" w:cs="Arial"/>
          <w:sz w:val="21"/>
          <w:szCs w:val="21"/>
        </w:rPr>
      </w:pPr>
    </w:p>
    <w:p w14:paraId="3312F94C" w14:textId="7F133D07" w:rsidR="006E1067" w:rsidRPr="006E1067" w:rsidRDefault="006E1067" w:rsidP="006E1067">
      <w:pPr>
        <w:jc w:val="both"/>
        <w:rPr>
          <w:rFonts w:ascii="Arial" w:hAnsi="Arial" w:cs="Arial"/>
          <w:sz w:val="21"/>
          <w:szCs w:val="21"/>
        </w:rPr>
      </w:pPr>
      <w:r w:rsidRPr="006E1067">
        <w:rPr>
          <w:rFonts w:ascii="Arial" w:hAnsi="Arial" w:cs="Arial"/>
          <w:sz w:val="21"/>
          <w:szCs w:val="21"/>
        </w:rPr>
        <w:t>Funcția presupune relaționarea cu Autoritatea Publică Tutelară, UAT-urile asociate, instituțiile cu atribuții în domeniul silvic, proprietarii fondului forestier, partenerii contractuali, comunitățile locale și celelalte părți interesate.</w:t>
      </w:r>
    </w:p>
    <w:p w14:paraId="79F2A34F"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3.7. Concluzia analizei contextuale</w:t>
      </w:r>
    </w:p>
    <w:p w14:paraId="6C70119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Raportat la specificul și obiectivele Regiei, profilul necesar este al unui </w:t>
      </w:r>
      <w:r w:rsidRPr="006E1067">
        <w:rPr>
          <w:rFonts w:ascii="Arial" w:hAnsi="Arial" w:cs="Arial"/>
          <w:b/>
          <w:bCs/>
          <w:sz w:val="21"/>
          <w:szCs w:val="21"/>
        </w:rPr>
        <w:t xml:space="preserve">inginer silvic cu experiență profesională solidă și experiență managerială demonstrată, capabil să conducă organizația, să ia decizii fundamentate, să gestioneze resursele </w:t>
      </w:r>
      <w:proofErr w:type="spellStart"/>
      <w:r w:rsidRPr="006E1067">
        <w:rPr>
          <w:rFonts w:ascii="Arial" w:hAnsi="Arial" w:cs="Arial"/>
          <w:b/>
          <w:bCs/>
          <w:sz w:val="21"/>
          <w:szCs w:val="21"/>
        </w:rPr>
        <w:t>economico</w:t>
      </w:r>
      <w:proofErr w:type="spellEnd"/>
      <w:r w:rsidRPr="006E1067">
        <w:rPr>
          <w:rFonts w:ascii="Arial" w:hAnsi="Arial" w:cs="Arial"/>
          <w:b/>
          <w:bCs/>
          <w:sz w:val="21"/>
          <w:szCs w:val="21"/>
        </w:rPr>
        <w:t>-financiare și umane și să asigure performanța Regiei în condiții de legalitate, integritate și administrare durabilă a fondului forestier.</w:t>
      </w:r>
    </w:p>
    <w:p w14:paraId="225F0241"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 PROFILUL CANDIDATULUI PENTRU FUNCȚIA DE DIRECTOR – ȘEF OCOL</w:t>
      </w:r>
    </w:p>
    <w:p w14:paraId="31E646F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Profilul candidatului este elaborat prin raportare la cerințele contextuale ale Regiei, Scrisoarea de așteptări, Fișa postului, atribuțiile și responsabilitățile funcției, precum și la cadrul legal aplicabil.</w:t>
      </w:r>
    </w:p>
    <w:p w14:paraId="6A3D32E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Profilul candidatului cuprinde descrierea rolului, condițiile profesionale și de integritate, experiența, competențele, trăsăturile și aptitudinile necesare, precum și criteriile utilizate pentru evaluarea adecvării la funcție.</w:t>
      </w:r>
    </w:p>
    <w:p w14:paraId="48D73C4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4.1. Identificarea funcției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75"/>
        <w:gridCol w:w="4963"/>
      </w:tblGrid>
      <w:tr w:rsidR="006E1067" w:rsidRPr="006E1067" w14:paraId="6C51F67E" w14:textId="77777777" w:rsidTr="006E1067">
        <w:trPr>
          <w:tblHeader/>
          <w:tblCellSpacing w:w="15" w:type="dxa"/>
        </w:trPr>
        <w:tc>
          <w:tcPr>
            <w:tcW w:w="0" w:type="auto"/>
            <w:vAlign w:val="center"/>
            <w:hideMark/>
          </w:tcPr>
          <w:p w14:paraId="042F967C"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Element</w:t>
            </w:r>
          </w:p>
        </w:tc>
        <w:tc>
          <w:tcPr>
            <w:tcW w:w="0" w:type="auto"/>
            <w:vAlign w:val="center"/>
            <w:hideMark/>
          </w:tcPr>
          <w:p w14:paraId="30ACB2B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Descriere</w:t>
            </w:r>
          </w:p>
        </w:tc>
      </w:tr>
      <w:tr w:rsidR="006E1067" w:rsidRPr="006E1067" w14:paraId="2F27128E" w14:textId="77777777" w:rsidTr="006E1067">
        <w:trPr>
          <w:tblCellSpacing w:w="15" w:type="dxa"/>
        </w:trPr>
        <w:tc>
          <w:tcPr>
            <w:tcW w:w="0" w:type="auto"/>
            <w:vAlign w:val="center"/>
            <w:hideMark/>
          </w:tcPr>
          <w:p w14:paraId="1F6A26F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Funcția</w:t>
            </w:r>
          </w:p>
        </w:tc>
        <w:tc>
          <w:tcPr>
            <w:tcW w:w="0" w:type="auto"/>
            <w:vAlign w:val="center"/>
            <w:hideMark/>
          </w:tcPr>
          <w:p w14:paraId="466516C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 – Șef Ocol</w:t>
            </w:r>
          </w:p>
        </w:tc>
      </w:tr>
      <w:tr w:rsidR="006E1067" w:rsidRPr="006E1067" w14:paraId="00D65412" w14:textId="77777777" w:rsidTr="006E1067">
        <w:trPr>
          <w:tblCellSpacing w:w="15" w:type="dxa"/>
        </w:trPr>
        <w:tc>
          <w:tcPr>
            <w:tcW w:w="0" w:type="auto"/>
            <w:vAlign w:val="center"/>
            <w:hideMark/>
          </w:tcPr>
          <w:p w14:paraId="08FF91A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Entitatea</w:t>
            </w:r>
          </w:p>
        </w:tc>
        <w:tc>
          <w:tcPr>
            <w:tcW w:w="0" w:type="auto"/>
            <w:vAlign w:val="center"/>
            <w:hideMark/>
          </w:tcPr>
          <w:p w14:paraId="4F8372C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R.P.L. Ocolul Silvic „Codrii Cetăților” R.A.</w:t>
            </w:r>
          </w:p>
        </w:tc>
      </w:tr>
      <w:tr w:rsidR="006E1067" w:rsidRPr="006E1067" w14:paraId="5B9DD890" w14:textId="77777777" w:rsidTr="006E1067">
        <w:trPr>
          <w:tblCellSpacing w:w="15" w:type="dxa"/>
        </w:trPr>
        <w:tc>
          <w:tcPr>
            <w:tcW w:w="0" w:type="auto"/>
            <w:vAlign w:val="center"/>
            <w:hideMark/>
          </w:tcPr>
          <w:p w14:paraId="3963F6F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Tipul funcției</w:t>
            </w:r>
          </w:p>
        </w:tc>
        <w:tc>
          <w:tcPr>
            <w:tcW w:w="0" w:type="auto"/>
            <w:vAlign w:val="center"/>
            <w:hideMark/>
          </w:tcPr>
          <w:p w14:paraId="4B06B6C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Conducere executivă</w:t>
            </w:r>
          </w:p>
        </w:tc>
      </w:tr>
      <w:tr w:rsidR="006E1067" w:rsidRPr="006E1067" w14:paraId="5725B08B" w14:textId="77777777" w:rsidTr="006E1067">
        <w:trPr>
          <w:tblCellSpacing w:w="15" w:type="dxa"/>
        </w:trPr>
        <w:tc>
          <w:tcPr>
            <w:tcW w:w="0" w:type="auto"/>
            <w:vAlign w:val="center"/>
            <w:hideMark/>
          </w:tcPr>
          <w:p w14:paraId="5189ECF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Subordonare</w:t>
            </w:r>
          </w:p>
        </w:tc>
        <w:tc>
          <w:tcPr>
            <w:tcW w:w="0" w:type="auto"/>
            <w:vAlign w:val="center"/>
            <w:hideMark/>
          </w:tcPr>
          <w:p w14:paraId="3354CC1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Consiliului de Administrație</w:t>
            </w:r>
          </w:p>
        </w:tc>
      </w:tr>
      <w:tr w:rsidR="006E1067" w:rsidRPr="006E1067" w14:paraId="30E67399" w14:textId="77777777" w:rsidTr="006E1067">
        <w:trPr>
          <w:tblCellSpacing w:w="15" w:type="dxa"/>
        </w:trPr>
        <w:tc>
          <w:tcPr>
            <w:tcW w:w="0" w:type="auto"/>
            <w:vAlign w:val="center"/>
            <w:hideMark/>
          </w:tcPr>
          <w:p w14:paraId="5BF2B4D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Personal coordonat</w:t>
            </w:r>
          </w:p>
        </w:tc>
        <w:tc>
          <w:tcPr>
            <w:tcW w:w="0" w:type="auto"/>
            <w:vAlign w:val="center"/>
            <w:hideMark/>
          </w:tcPr>
          <w:p w14:paraId="090F741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Personalul Regiei, potrivit structurii organizatorice</w:t>
            </w:r>
          </w:p>
        </w:tc>
      </w:tr>
      <w:tr w:rsidR="006E1067" w:rsidRPr="006E1067" w14:paraId="758A1A8D" w14:textId="77777777" w:rsidTr="006E1067">
        <w:trPr>
          <w:tblCellSpacing w:w="15" w:type="dxa"/>
        </w:trPr>
        <w:tc>
          <w:tcPr>
            <w:tcW w:w="0" w:type="auto"/>
            <w:vAlign w:val="center"/>
            <w:hideMark/>
          </w:tcPr>
          <w:p w14:paraId="13ED801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Domeniu principal</w:t>
            </w:r>
          </w:p>
        </w:tc>
        <w:tc>
          <w:tcPr>
            <w:tcW w:w="0" w:type="auto"/>
            <w:vAlign w:val="center"/>
            <w:hideMark/>
          </w:tcPr>
          <w:p w14:paraId="19588F9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Silvicultură și administrarea fondului forestier</w:t>
            </w:r>
          </w:p>
        </w:tc>
      </w:tr>
      <w:tr w:rsidR="006E1067" w:rsidRPr="006E1067" w14:paraId="79FF13BA" w14:textId="77777777" w:rsidTr="006E1067">
        <w:trPr>
          <w:tblCellSpacing w:w="15" w:type="dxa"/>
        </w:trPr>
        <w:tc>
          <w:tcPr>
            <w:tcW w:w="0" w:type="auto"/>
            <w:vAlign w:val="center"/>
            <w:hideMark/>
          </w:tcPr>
          <w:p w14:paraId="4E298CF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Forma de exercitare</w:t>
            </w:r>
          </w:p>
        </w:tc>
        <w:tc>
          <w:tcPr>
            <w:tcW w:w="0" w:type="auto"/>
            <w:vAlign w:val="center"/>
            <w:hideMark/>
          </w:tcPr>
          <w:p w14:paraId="2B12597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Contract de mandat, în condițiile legislației aplicabile</w:t>
            </w:r>
          </w:p>
        </w:tc>
      </w:tr>
    </w:tbl>
    <w:p w14:paraId="67D2CFD3" w14:textId="77777777" w:rsidR="007B2B93" w:rsidRDefault="007B2B93" w:rsidP="006E1067">
      <w:pPr>
        <w:jc w:val="both"/>
        <w:rPr>
          <w:rFonts w:ascii="Arial" w:hAnsi="Arial" w:cs="Arial"/>
          <w:b/>
          <w:bCs/>
          <w:sz w:val="21"/>
          <w:szCs w:val="21"/>
        </w:rPr>
      </w:pPr>
    </w:p>
    <w:p w14:paraId="49A4BD2E" w14:textId="2A5A5DF2"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4.2. Misiunea funcției</w:t>
      </w:r>
    </w:p>
    <w:p w14:paraId="4FFA7C3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Misiunea Directorului – Șef Ocol este de a asigura </w:t>
      </w:r>
      <w:r w:rsidRPr="006E1067">
        <w:rPr>
          <w:rFonts w:ascii="Arial" w:hAnsi="Arial" w:cs="Arial"/>
          <w:b/>
          <w:bCs/>
          <w:sz w:val="21"/>
          <w:szCs w:val="21"/>
        </w:rPr>
        <w:t>conducerea executivă, organizarea, coordonarea și gestionarea eficientă a activității R.P.L. Ocolul Silvic „Codrii Cetăților” R.A.</w:t>
      </w:r>
      <w:r w:rsidRPr="006E1067">
        <w:rPr>
          <w:rFonts w:ascii="Arial" w:hAnsi="Arial" w:cs="Arial"/>
          <w:sz w:val="21"/>
          <w:szCs w:val="21"/>
        </w:rPr>
        <w:t>, în vederea:</w:t>
      </w:r>
    </w:p>
    <w:p w14:paraId="577CBA33" w14:textId="77777777" w:rsidR="006E1067" w:rsidRPr="006E1067" w:rsidRDefault="006E1067">
      <w:pPr>
        <w:numPr>
          <w:ilvl w:val="0"/>
          <w:numId w:val="13"/>
        </w:numPr>
        <w:jc w:val="both"/>
        <w:rPr>
          <w:rFonts w:ascii="Arial" w:hAnsi="Arial" w:cs="Arial"/>
          <w:sz w:val="21"/>
          <w:szCs w:val="21"/>
        </w:rPr>
      </w:pPr>
      <w:r w:rsidRPr="006E1067">
        <w:rPr>
          <w:rFonts w:ascii="Arial" w:hAnsi="Arial" w:cs="Arial"/>
          <w:sz w:val="21"/>
          <w:szCs w:val="21"/>
        </w:rPr>
        <w:t xml:space="preserve">administrării durabile și legale a fondului forestier; </w:t>
      </w:r>
    </w:p>
    <w:p w14:paraId="67001D67" w14:textId="77777777" w:rsidR="006E1067" w:rsidRPr="006E1067" w:rsidRDefault="006E1067">
      <w:pPr>
        <w:numPr>
          <w:ilvl w:val="0"/>
          <w:numId w:val="13"/>
        </w:numPr>
        <w:jc w:val="both"/>
        <w:rPr>
          <w:rFonts w:ascii="Arial" w:hAnsi="Arial" w:cs="Arial"/>
          <w:sz w:val="21"/>
          <w:szCs w:val="21"/>
        </w:rPr>
      </w:pPr>
      <w:r w:rsidRPr="006E1067">
        <w:rPr>
          <w:rFonts w:ascii="Arial" w:hAnsi="Arial" w:cs="Arial"/>
          <w:sz w:val="21"/>
          <w:szCs w:val="21"/>
        </w:rPr>
        <w:t xml:space="preserve">realizării obiectivelor stabilite de Consiliul de Administrație și prin Scrisoarea de așteptări; </w:t>
      </w:r>
    </w:p>
    <w:p w14:paraId="0A74E152" w14:textId="77777777" w:rsidR="006E1067" w:rsidRDefault="006E1067">
      <w:pPr>
        <w:numPr>
          <w:ilvl w:val="0"/>
          <w:numId w:val="13"/>
        </w:numPr>
        <w:jc w:val="both"/>
        <w:rPr>
          <w:rFonts w:ascii="Arial" w:hAnsi="Arial" w:cs="Arial"/>
          <w:sz w:val="21"/>
          <w:szCs w:val="21"/>
        </w:rPr>
      </w:pPr>
      <w:r w:rsidRPr="006E1067">
        <w:rPr>
          <w:rFonts w:ascii="Arial" w:hAnsi="Arial" w:cs="Arial"/>
          <w:sz w:val="21"/>
          <w:szCs w:val="21"/>
        </w:rPr>
        <w:t xml:space="preserve">obținerii performanței economice și operaționale; </w:t>
      </w:r>
    </w:p>
    <w:p w14:paraId="0733E3F4" w14:textId="77777777" w:rsidR="007B2B93" w:rsidRPr="006E1067" w:rsidRDefault="007B2B93" w:rsidP="007B2B93">
      <w:pPr>
        <w:ind w:left="720"/>
        <w:jc w:val="both"/>
        <w:rPr>
          <w:rFonts w:ascii="Arial" w:hAnsi="Arial" w:cs="Arial"/>
          <w:sz w:val="21"/>
          <w:szCs w:val="21"/>
        </w:rPr>
      </w:pPr>
    </w:p>
    <w:p w14:paraId="40F4C5A7" w14:textId="77777777" w:rsidR="006E1067" w:rsidRPr="006E1067" w:rsidRDefault="006E1067">
      <w:pPr>
        <w:numPr>
          <w:ilvl w:val="0"/>
          <w:numId w:val="13"/>
        </w:numPr>
        <w:jc w:val="both"/>
        <w:rPr>
          <w:rFonts w:ascii="Arial" w:hAnsi="Arial" w:cs="Arial"/>
          <w:sz w:val="21"/>
          <w:szCs w:val="21"/>
        </w:rPr>
      </w:pPr>
      <w:r w:rsidRPr="006E1067">
        <w:rPr>
          <w:rFonts w:ascii="Arial" w:hAnsi="Arial" w:cs="Arial"/>
          <w:sz w:val="21"/>
          <w:szCs w:val="21"/>
        </w:rPr>
        <w:t xml:space="preserve">protejării patrimoniului și resurselor administrate; </w:t>
      </w:r>
    </w:p>
    <w:p w14:paraId="094F80B9" w14:textId="77777777" w:rsidR="006E1067" w:rsidRPr="006E1067" w:rsidRDefault="006E1067">
      <w:pPr>
        <w:numPr>
          <w:ilvl w:val="0"/>
          <w:numId w:val="13"/>
        </w:numPr>
        <w:jc w:val="both"/>
        <w:rPr>
          <w:rFonts w:ascii="Arial" w:hAnsi="Arial" w:cs="Arial"/>
          <w:sz w:val="21"/>
          <w:szCs w:val="21"/>
        </w:rPr>
      </w:pPr>
      <w:r w:rsidRPr="006E1067">
        <w:rPr>
          <w:rFonts w:ascii="Arial" w:hAnsi="Arial" w:cs="Arial"/>
          <w:sz w:val="21"/>
          <w:szCs w:val="21"/>
        </w:rPr>
        <w:t xml:space="preserve">dezvoltării organizaționale și profesionale a Regiei; </w:t>
      </w:r>
    </w:p>
    <w:p w14:paraId="4A09DFA5" w14:textId="77777777" w:rsidR="006E1067" w:rsidRPr="006E1067" w:rsidRDefault="006E1067">
      <w:pPr>
        <w:numPr>
          <w:ilvl w:val="0"/>
          <w:numId w:val="13"/>
        </w:numPr>
        <w:jc w:val="both"/>
        <w:rPr>
          <w:rFonts w:ascii="Arial" w:hAnsi="Arial" w:cs="Arial"/>
          <w:sz w:val="21"/>
          <w:szCs w:val="21"/>
        </w:rPr>
      </w:pPr>
      <w:r w:rsidRPr="006E1067">
        <w:rPr>
          <w:rFonts w:ascii="Arial" w:hAnsi="Arial" w:cs="Arial"/>
          <w:sz w:val="21"/>
          <w:szCs w:val="21"/>
        </w:rPr>
        <w:t xml:space="preserve">respectării principiilor de guvernanță corporativă, integritate și transparență. </w:t>
      </w:r>
    </w:p>
    <w:p w14:paraId="77D59DBF"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4.3. Condiții profesionale minime</w:t>
      </w:r>
    </w:p>
    <w:p w14:paraId="59119C4D"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A. Studii</w:t>
      </w:r>
    </w:p>
    <w:p w14:paraId="13A60FD1" w14:textId="73A84B4B" w:rsidR="006E1067" w:rsidRPr="006E1067" w:rsidRDefault="006E1067" w:rsidP="006E1067">
      <w:pPr>
        <w:jc w:val="both"/>
        <w:rPr>
          <w:rFonts w:ascii="Arial" w:hAnsi="Arial" w:cs="Arial"/>
          <w:sz w:val="21"/>
          <w:szCs w:val="21"/>
        </w:rPr>
      </w:pPr>
      <w:r w:rsidRPr="006E1067">
        <w:rPr>
          <w:rFonts w:ascii="Arial" w:hAnsi="Arial" w:cs="Arial"/>
          <w:b/>
          <w:bCs/>
          <w:sz w:val="21"/>
          <w:szCs w:val="21"/>
        </w:rPr>
        <w:t xml:space="preserve">Studii universitare de licență în </w:t>
      </w:r>
      <w:r w:rsidR="00EE4FA4">
        <w:rPr>
          <w:rFonts w:ascii="Arial" w:hAnsi="Arial" w:cs="Arial"/>
          <w:b/>
          <w:bCs/>
          <w:sz w:val="21"/>
          <w:szCs w:val="21"/>
        </w:rPr>
        <w:t>domeniul</w:t>
      </w:r>
      <w:r w:rsidRPr="006E1067">
        <w:rPr>
          <w:rFonts w:ascii="Arial" w:hAnsi="Arial" w:cs="Arial"/>
          <w:b/>
          <w:bCs/>
          <w:sz w:val="21"/>
          <w:szCs w:val="21"/>
        </w:rPr>
        <w:t xml:space="preserve"> silvicultură.</w:t>
      </w:r>
    </w:p>
    <w:p w14:paraId="64B9703C"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B. Experiență profesională în domeniul silviculturii</w:t>
      </w:r>
    </w:p>
    <w:p w14:paraId="39138730" w14:textId="0F81D945" w:rsidR="006E1067" w:rsidRPr="006E1067" w:rsidRDefault="006E1067" w:rsidP="006E1067">
      <w:pPr>
        <w:jc w:val="both"/>
        <w:rPr>
          <w:rFonts w:ascii="Arial" w:hAnsi="Arial" w:cs="Arial"/>
          <w:sz w:val="21"/>
          <w:szCs w:val="21"/>
        </w:rPr>
      </w:pPr>
      <w:r w:rsidRPr="006E1067">
        <w:rPr>
          <w:rFonts w:ascii="Arial" w:hAnsi="Arial" w:cs="Arial"/>
          <w:b/>
          <w:bCs/>
          <w:sz w:val="21"/>
          <w:szCs w:val="21"/>
        </w:rPr>
        <w:t xml:space="preserve">Minimum </w:t>
      </w:r>
      <w:r w:rsidR="00EE4FA4">
        <w:rPr>
          <w:rFonts w:ascii="Arial" w:hAnsi="Arial" w:cs="Arial"/>
          <w:b/>
          <w:bCs/>
          <w:sz w:val="21"/>
          <w:szCs w:val="21"/>
        </w:rPr>
        <w:t>7</w:t>
      </w:r>
      <w:r w:rsidRPr="006E1067">
        <w:rPr>
          <w:rFonts w:ascii="Arial" w:hAnsi="Arial" w:cs="Arial"/>
          <w:b/>
          <w:bCs/>
          <w:sz w:val="21"/>
          <w:szCs w:val="21"/>
        </w:rPr>
        <w:t xml:space="preserve"> ani vechime profesională în domeniul silviculturii.</w:t>
      </w:r>
    </w:p>
    <w:p w14:paraId="3D360AA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Condiția reprezintă cerință obligatorie de participare și se verifică pe baza documentelor justificative depuse de candidat.</w:t>
      </w:r>
    </w:p>
    <w:p w14:paraId="5D43E78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C. Experiență în conducere/management</w:t>
      </w:r>
    </w:p>
    <w:p w14:paraId="11155892" w14:textId="3EC45F4C" w:rsidR="006E1067" w:rsidRPr="006E1067" w:rsidRDefault="006E1067" w:rsidP="006E1067">
      <w:pPr>
        <w:jc w:val="both"/>
        <w:rPr>
          <w:rFonts w:ascii="Arial" w:hAnsi="Arial" w:cs="Arial"/>
          <w:sz w:val="21"/>
          <w:szCs w:val="21"/>
        </w:rPr>
      </w:pPr>
      <w:r w:rsidRPr="006E1067">
        <w:rPr>
          <w:rFonts w:ascii="Arial" w:hAnsi="Arial" w:cs="Arial"/>
          <w:b/>
          <w:bCs/>
          <w:sz w:val="21"/>
          <w:szCs w:val="21"/>
        </w:rPr>
        <w:t xml:space="preserve">Minimum </w:t>
      </w:r>
      <w:r w:rsidR="00EE4FA4">
        <w:rPr>
          <w:rFonts w:ascii="Arial" w:hAnsi="Arial" w:cs="Arial"/>
          <w:b/>
          <w:bCs/>
          <w:sz w:val="21"/>
          <w:szCs w:val="21"/>
        </w:rPr>
        <w:t>7</w:t>
      </w:r>
      <w:r w:rsidRPr="006E1067">
        <w:rPr>
          <w:rFonts w:ascii="Arial" w:hAnsi="Arial" w:cs="Arial"/>
          <w:b/>
          <w:bCs/>
          <w:sz w:val="21"/>
          <w:szCs w:val="21"/>
        </w:rPr>
        <w:t xml:space="preserve"> ani experiență relevantă în funcții de conducere/management, dovedită prin documente justificative.</w:t>
      </w:r>
    </w:p>
    <w:p w14:paraId="7AF3938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Cerința este stabilită în raport cu caracterul executiv, complexitatea și nivelul de responsabilitate aferente funcției.</w:t>
      </w:r>
    </w:p>
    <w:p w14:paraId="6D70A97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Fișa postului solicită experiență în funcții de conducere/management, capacitate de decizie, spirit organizatoric și abilități de comunicare.</w:t>
      </w:r>
    </w:p>
    <w:p w14:paraId="1622363D" w14:textId="303D4296" w:rsidR="006E1067" w:rsidRPr="006E1067" w:rsidRDefault="006E1067" w:rsidP="006E1067">
      <w:pPr>
        <w:jc w:val="both"/>
        <w:rPr>
          <w:rFonts w:ascii="Arial" w:hAnsi="Arial" w:cs="Arial"/>
          <w:sz w:val="21"/>
          <w:szCs w:val="21"/>
        </w:rPr>
      </w:pPr>
      <w:r w:rsidRPr="006E1067">
        <w:rPr>
          <w:rFonts w:ascii="Arial" w:hAnsi="Arial" w:cs="Arial"/>
          <w:b/>
          <w:bCs/>
          <w:sz w:val="21"/>
          <w:szCs w:val="21"/>
        </w:rPr>
        <w:t xml:space="preserve">Experiența managerială care depășește pragul minim de </w:t>
      </w:r>
      <w:r w:rsidR="00EE4FA4">
        <w:rPr>
          <w:rFonts w:ascii="Arial" w:hAnsi="Arial" w:cs="Arial"/>
          <w:b/>
          <w:bCs/>
          <w:sz w:val="21"/>
          <w:szCs w:val="21"/>
        </w:rPr>
        <w:t>7</w:t>
      </w:r>
      <w:r w:rsidRPr="006E1067">
        <w:rPr>
          <w:rFonts w:ascii="Arial" w:hAnsi="Arial" w:cs="Arial"/>
          <w:b/>
          <w:bCs/>
          <w:sz w:val="21"/>
          <w:szCs w:val="21"/>
        </w:rPr>
        <w:t xml:space="preserve"> ani va fi evaluată și punctată diferențiat în cadrul Matricei/Grilei de evaluare.</w:t>
      </w:r>
    </w:p>
    <w:p w14:paraId="39878D50"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D. Condiții de integritate și compatibilitate</w:t>
      </w:r>
    </w:p>
    <w:p w14:paraId="2045170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Candidatul trebuie:</w:t>
      </w:r>
    </w:p>
    <w:p w14:paraId="1590F64F" w14:textId="77777777" w:rsidR="006E1067" w:rsidRPr="006E1067" w:rsidRDefault="006E1067">
      <w:pPr>
        <w:numPr>
          <w:ilvl w:val="0"/>
          <w:numId w:val="14"/>
        </w:numPr>
        <w:jc w:val="both"/>
        <w:rPr>
          <w:rFonts w:ascii="Arial" w:hAnsi="Arial" w:cs="Arial"/>
          <w:sz w:val="21"/>
          <w:szCs w:val="21"/>
        </w:rPr>
      </w:pPr>
      <w:r w:rsidRPr="006E1067">
        <w:rPr>
          <w:rFonts w:ascii="Arial" w:hAnsi="Arial" w:cs="Arial"/>
          <w:sz w:val="21"/>
          <w:szCs w:val="21"/>
        </w:rPr>
        <w:t xml:space="preserve">să îndeplinească toate condițiile de integritate prevăzute de legislația aplicabilă; </w:t>
      </w:r>
    </w:p>
    <w:p w14:paraId="7545DFDB" w14:textId="77777777" w:rsidR="006E1067" w:rsidRDefault="006E1067">
      <w:pPr>
        <w:numPr>
          <w:ilvl w:val="0"/>
          <w:numId w:val="14"/>
        </w:numPr>
        <w:jc w:val="both"/>
        <w:rPr>
          <w:rFonts w:ascii="Arial" w:hAnsi="Arial" w:cs="Arial"/>
          <w:sz w:val="21"/>
          <w:szCs w:val="21"/>
        </w:rPr>
      </w:pPr>
      <w:r w:rsidRPr="006E1067">
        <w:rPr>
          <w:rFonts w:ascii="Arial" w:hAnsi="Arial" w:cs="Arial"/>
          <w:sz w:val="21"/>
          <w:szCs w:val="21"/>
        </w:rPr>
        <w:t xml:space="preserve">să nu fi fost condamnat definitiv pentru infracțiuni incompatibile cu exercitarea funcției; </w:t>
      </w:r>
    </w:p>
    <w:p w14:paraId="2D9CA4DE" w14:textId="77777777" w:rsidR="007B2B93" w:rsidRPr="006E1067" w:rsidRDefault="007B2B93" w:rsidP="007B2B93">
      <w:pPr>
        <w:ind w:left="720"/>
        <w:jc w:val="both"/>
        <w:rPr>
          <w:rFonts w:ascii="Arial" w:hAnsi="Arial" w:cs="Arial"/>
          <w:sz w:val="21"/>
          <w:szCs w:val="21"/>
        </w:rPr>
      </w:pPr>
    </w:p>
    <w:p w14:paraId="14A9C661" w14:textId="77777777" w:rsidR="006E1067" w:rsidRPr="006E1067" w:rsidRDefault="006E1067">
      <w:pPr>
        <w:numPr>
          <w:ilvl w:val="0"/>
          <w:numId w:val="14"/>
        </w:numPr>
        <w:jc w:val="both"/>
        <w:rPr>
          <w:rFonts w:ascii="Arial" w:hAnsi="Arial" w:cs="Arial"/>
          <w:sz w:val="21"/>
          <w:szCs w:val="21"/>
        </w:rPr>
      </w:pPr>
      <w:r w:rsidRPr="006E1067">
        <w:rPr>
          <w:rFonts w:ascii="Arial" w:hAnsi="Arial" w:cs="Arial"/>
          <w:sz w:val="21"/>
          <w:szCs w:val="21"/>
        </w:rPr>
        <w:t xml:space="preserve">să nu se afle într-o situație de conflict de interese sau incompatibilitate; </w:t>
      </w:r>
    </w:p>
    <w:p w14:paraId="502C276B" w14:textId="77777777" w:rsidR="006E1067" w:rsidRPr="006E1067" w:rsidRDefault="006E1067">
      <w:pPr>
        <w:numPr>
          <w:ilvl w:val="0"/>
          <w:numId w:val="14"/>
        </w:numPr>
        <w:jc w:val="both"/>
        <w:rPr>
          <w:rFonts w:ascii="Arial" w:hAnsi="Arial" w:cs="Arial"/>
          <w:sz w:val="21"/>
          <w:szCs w:val="21"/>
        </w:rPr>
      </w:pPr>
      <w:r w:rsidRPr="006E1067">
        <w:rPr>
          <w:rFonts w:ascii="Arial" w:hAnsi="Arial" w:cs="Arial"/>
          <w:sz w:val="21"/>
          <w:szCs w:val="21"/>
        </w:rPr>
        <w:t xml:space="preserve">să nu fi fost destituit dintr-o funcție publică, să nu îi fi încetat raportul de muncă și să nu îi fi fost revocat contractul de mandat pentru motive disciplinare în ultimii 3 ani, în condițiile legislației aplicabile; </w:t>
      </w:r>
    </w:p>
    <w:p w14:paraId="48F105D8" w14:textId="77777777" w:rsidR="006E1067" w:rsidRPr="006E1067" w:rsidRDefault="006E1067">
      <w:pPr>
        <w:numPr>
          <w:ilvl w:val="0"/>
          <w:numId w:val="14"/>
        </w:numPr>
        <w:jc w:val="both"/>
        <w:rPr>
          <w:rFonts w:ascii="Arial" w:hAnsi="Arial" w:cs="Arial"/>
          <w:sz w:val="21"/>
          <w:szCs w:val="21"/>
        </w:rPr>
      </w:pPr>
      <w:r w:rsidRPr="006E1067">
        <w:rPr>
          <w:rFonts w:ascii="Arial" w:hAnsi="Arial" w:cs="Arial"/>
          <w:sz w:val="21"/>
          <w:szCs w:val="21"/>
        </w:rPr>
        <w:t xml:space="preserve">să îndeplinească cerințele privind buna reputație și conduita profesională; </w:t>
      </w:r>
    </w:p>
    <w:p w14:paraId="6179FE5E" w14:textId="77777777" w:rsidR="006E1067" w:rsidRPr="006E1067" w:rsidRDefault="006E1067">
      <w:pPr>
        <w:numPr>
          <w:ilvl w:val="0"/>
          <w:numId w:val="14"/>
        </w:numPr>
        <w:jc w:val="both"/>
        <w:rPr>
          <w:rFonts w:ascii="Arial" w:hAnsi="Arial" w:cs="Arial"/>
          <w:sz w:val="21"/>
          <w:szCs w:val="21"/>
        </w:rPr>
      </w:pPr>
      <w:r w:rsidRPr="006E1067">
        <w:rPr>
          <w:rFonts w:ascii="Arial" w:hAnsi="Arial" w:cs="Arial"/>
          <w:sz w:val="21"/>
          <w:szCs w:val="21"/>
        </w:rPr>
        <w:t xml:space="preserve">să nu se afle în alte situații care împiedică ocuparea funcției. </w:t>
      </w:r>
    </w:p>
    <w:p w14:paraId="20204041"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4.4. Experiență și cunoștințe relevante</w:t>
      </w:r>
    </w:p>
    <w:p w14:paraId="104DCAD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Pentru exercitarea cu succes a funcției sunt relevante:</w:t>
      </w:r>
    </w:p>
    <w:p w14:paraId="136C648B" w14:textId="77777777" w:rsid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administrarea și gospodărirea fondului forestier; </w:t>
      </w:r>
    </w:p>
    <w:p w14:paraId="2E4E7680" w14:textId="77777777" w:rsidR="007B2B93" w:rsidRPr="006E1067" w:rsidRDefault="007B2B93" w:rsidP="007B2B93">
      <w:pPr>
        <w:ind w:left="720"/>
        <w:jc w:val="both"/>
        <w:rPr>
          <w:rFonts w:ascii="Arial" w:hAnsi="Arial" w:cs="Arial"/>
          <w:sz w:val="21"/>
          <w:szCs w:val="21"/>
        </w:rPr>
      </w:pPr>
    </w:p>
    <w:p w14:paraId="4059DD52"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coordonarea echipelor și structurilor operaționale; </w:t>
      </w:r>
    </w:p>
    <w:p w14:paraId="528C6ECD"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funcții de conducere și management; </w:t>
      </w:r>
    </w:p>
    <w:p w14:paraId="70838A68"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elaborarea și urmărirea bugetelor; </w:t>
      </w:r>
    </w:p>
    <w:p w14:paraId="0161B31E"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managementul performanței; </w:t>
      </w:r>
    </w:p>
    <w:p w14:paraId="1C2138C7"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relația cu autorități și instituții publice; </w:t>
      </w:r>
    </w:p>
    <w:p w14:paraId="418BEA95"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cunoașterea legislației silvice; </w:t>
      </w:r>
    </w:p>
    <w:p w14:paraId="2FB335A0"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cunoașterea cadrului de guvernanță corporativă; </w:t>
      </w:r>
    </w:p>
    <w:p w14:paraId="091D150B"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cunoașterea principiilor </w:t>
      </w:r>
      <w:proofErr w:type="spellStart"/>
      <w:r w:rsidRPr="006E1067">
        <w:rPr>
          <w:rFonts w:ascii="Arial" w:hAnsi="Arial" w:cs="Arial"/>
          <w:sz w:val="21"/>
          <w:szCs w:val="21"/>
        </w:rPr>
        <w:t>economico</w:t>
      </w:r>
      <w:proofErr w:type="spellEnd"/>
      <w:r w:rsidRPr="006E1067">
        <w:rPr>
          <w:rFonts w:ascii="Arial" w:hAnsi="Arial" w:cs="Arial"/>
          <w:sz w:val="21"/>
          <w:szCs w:val="21"/>
        </w:rPr>
        <w:t xml:space="preserve">-financiare aplicabile unei regii autonome; </w:t>
      </w:r>
    </w:p>
    <w:p w14:paraId="3BBCF946"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utilizarea MS Office, Word, Excel și SUMAL; </w:t>
      </w:r>
    </w:p>
    <w:p w14:paraId="5BB3C7B2" w14:textId="77777777" w:rsidR="006E1067" w:rsidRPr="006E1067" w:rsidRDefault="006E1067">
      <w:pPr>
        <w:numPr>
          <w:ilvl w:val="0"/>
          <w:numId w:val="15"/>
        </w:numPr>
        <w:jc w:val="both"/>
        <w:rPr>
          <w:rFonts w:ascii="Arial" w:hAnsi="Arial" w:cs="Arial"/>
          <w:sz w:val="21"/>
          <w:szCs w:val="21"/>
        </w:rPr>
      </w:pPr>
      <w:r w:rsidRPr="006E1067">
        <w:rPr>
          <w:rFonts w:ascii="Arial" w:hAnsi="Arial" w:cs="Arial"/>
          <w:sz w:val="21"/>
          <w:szCs w:val="21"/>
        </w:rPr>
        <w:t xml:space="preserve">experiența în gestionarea situațiilor cu grad ridicat de responsabilitate operațională. </w:t>
      </w:r>
    </w:p>
    <w:p w14:paraId="1B00ECA1"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4.5. Principalele responsabilități ale funcției</w:t>
      </w:r>
    </w:p>
    <w:p w14:paraId="0D82A4B9"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A. Conducere și strategie</w:t>
      </w:r>
    </w:p>
    <w:p w14:paraId="67F6049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w:t>
      </w:r>
    </w:p>
    <w:p w14:paraId="641A8485" w14:textId="77777777" w:rsidR="006E1067" w:rsidRPr="006E1067" w:rsidRDefault="006E1067">
      <w:pPr>
        <w:numPr>
          <w:ilvl w:val="0"/>
          <w:numId w:val="16"/>
        </w:numPr>
        <w:jc w:val="both"/>
        <w:rPr>
          <w:rFonts w:ascii="Arial" w:hAnsi="Arial" w:cs="Arial"/>
          <w:sz w:val="21"/>
          <w:szCs w:val="21"/>
        </w:rPr>
      </w:pPr>
      <w:r w:rsidRPr="006E1067">
        <w:rPr>
          <w:rFonts w:ascii="Arial" w:hAnsi="Arial" w:cs="Arial"/>
          <w:sz w:val="21"/>
          <w:szCs w:val="21"/>
        </w:rPr>
        <w:t xml:space="preserve">asigură conducerea executivă și activitatea curentă a Regiei; </w:t>
      </w:r>
    </w:p>
    <w:p w14:paraId="685ACB97" w14:textId="77777777" w:rsidR="006E1067" w:rsidRPr="006E1067" w:rsidRDefault="006E1067">
      <w:pPr>
        <w:numPr>
          <w:ilvl w:val="0"/>
          <w:numId w:val="16"/>
        </w:numPr>
        <w:jc w:val="both"/>
        <w:rPr>
          <w:rFonts w:ascii="Arial" w:hAnsi="Arial" w:cs="Arial"/>
          <w:sz w:val="21"/>
          <w:szCs w:val="21"/>
        </w:rPr>
      </w:pPr>
      <w:r w:rsidRPr="006E1067">
        <w:rPr>
          <w:rFonts w:ascii="Arial" w:hAnsi="Arial" w:cs="Arial"/>
          <w:sz w:val="21"/>
          <w:szCs w:val="21"/>
        </w:rPr>
        <w:t xml:space="preserve">pune în aplicare hotărârile Consiliului de Administrație; </w:t>
      </w:r>
    </w:p>
    <w:p w14:paraId="7E41418F" w14:textId="77777777" w:rsidR="006E1067" w:rsidRPr="006E1067" w:rsidRDefault="006E1067">
      <w:pPr>
        <w:numPr>
          <w:ilvl w:val="0"/>
          <w:numId w:val="16"/>
        </w:numPr>
        <w:jc w:val="both"/>
        <w:rPr>
          <w:rFonts w:ascii="Arial" w:hAnsi="Arial" w:cs="Arial"/>
          <w:sz w:val="21"/>
          <w:szCs w:val="21"/>
        </w:rPr>
      </w:pPr>
      <w:r w:rsidRPr="006E1067">
        <w:rPr>
          <w:rFonts w:ascii="Arial" w:hAnsi="Arial" w:cs="Arial"/>
          <w:sz w:val="21"/>
          <w:szCs w:val="21"/>
        </w:rPr>
        <w:t xml:space="preserve">transpune obiectivele strategice în planuri și măsuri operaționale; </w:t>
      </w:r>
    </w:p>
    <w:p w14:paraId="287D05C2" w14:textId="77777777" w:rsidR="006E1067" w:rsidRPr="006E1067" w:rsidRDefault="006E1067">
      <w:pPr>
        <w:numPr>
          <w:ilvl w:val="0"/>
          <w:numId w:val="16"/>
        </w:numPr>
        <w:jc w:val="both"/>
        <w:rPr>
          <w:rFonts w:ascii="Arial" w:hAnsi="Arial" w:cs="Arial"/>
          <w:sz w:val="21"/>
          <w:szCs w:val="21"/>
        </w:rPr>
      </w:pPr>
      <w:r w:rsidRPr="006E1067">
        <w:rPr>
          <w:rFonts w:ascii="Arial" w:hAnsi="Arial" w:cs="Arial"/>
          <w:sz w:val="21"/>
          <w:szCs w:val="21"/>
        </w:rPr>
        <w:t xml:space="preserve">urmărește realizarea obiectivelor și indicatorilor de performanță; </w:t>
      </w:r>
    </w:p>
    <w:p w14:paraId="5F52B23A" w14:textId="77777777" w:rsidR="006E1067" w:rsidRPr="006E1067" w:rsidRDefault="006E1067">
      <w:pPr>
        <w:numPr>
          <w:ilvl w:val="0"/>
          <w:numId w:val="16"/>
        </w:numPr>
        <w:jc w:val="both"/>
        <w:rPr>
          <w:rFonts w:ascii="Arial" w:hAnsi="Arial" w:cs="Arial"/>
          <w:sz w:val="21"/>
          <w:szCs w:val="21"/>
        </w:rPr>
      </w:pPr>
      <w:r w:rsidRPr="006E1067">
        <w:rPr>
          <w:rFonts w:ascii="Arial" w:hAnsi="Arial" w:cs="Arial"/>
          <w:sz w:val="21"/>
          <w:szCs w:val="21"/>
        </w:rPr>
        <w:t xml:space="preserve">informează Consiliul de Administrație asupra activității, performanței și riscurilor semnificative. </w:t>
      </w:r>
    </w:p>
    <w:p w14:paraId="22B8EA5B" w14:textId="77777777" w:rsidR="007B2B93" w:rsidRDefault="007B2B93" w:rsidP="006E1067">
      <w:pPr>
        <w:jc w:val="both"/>
        <w:rPr>
          <w:rFonts w:ascii="Arial" w:hAnsi="Arial" w:cs="Arial"/>
          <w:b/>
          <w:bCs/>
          <w:sz w:val="21"/>
          <w:szCs w:val="21"/>
        </w:rPr>
      </w:pPr>
    </w:p>
    <w:p w14:paraId="028C313E" w14:textId="6D6DA752"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B. Management silvic și operațional</w:t>
      </w:r>
    </w:p>
    <w:p w14:paraId="5749C6A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w:t>
      </w:r>
    </w:p>
    <w:p w14:paraId="4456D82D" w14:textId="77777777" w:rsidR="006E1067" w:rsidRPr="006E1067" w:rsidRDefault="006E1067">
      <w:pPr>
        <w:numPr>
          <w:ilvl w:val="0"/>
          <w:numId w:val="17"/>
        </w:numPr>
        <w:jc w:val="both"/>
        <w:rPr>
          <w:rFonts w:ascii="Arial" w:hAnsi="Arial" w:cs="Arial"/>
          <w:sz w:val="21"/>
          <w:szCs w:val="21"/>
        </w:rPr>
      </w:pPr>
      <w:r w:rsidRPr="006E1067">
        <w:rPr>
          <w:rFonts w:ascii="Arial" w:hAnsi="Arial" w:cs="Arial"/>
          <w:sz w:val="21"/>
          <w:szCs w:val="21"/>
        </w:rPr>
        <w:t xml:space="preserve">organizează și coordonează activitatea silvică; </w:t>
      </w:r>
    </w:p>
    <w:p w14:paraId="52B00938" w14:textId="77777777" w:rsidR="006E1067" w:rsidRPr="006E1067" w:rsidRDefault="006E1067">
      <w:pPr>
        <w:numPr>
          <w:ilvl w:val="0"/>
          <w:numId w:val="17"/>
        </w:numPr>
        <w:jc w:val="both"/>
        <w:rPr>
          <w:rFonts w:ascii="Arial" w:hAnsi="Arial" w:cs="Arial"/>
          <w:sz w:val="21"/>
          <w:szCs w:val="21"/>
        </w:rPr>
      </w:pPr>
      <w:r w:rsidRPr="006E1067">
        <w:rPr>
          <w:rFonts w:ascii="Arial" w:hAnsi="Arial" w:cs="Arial"/>
          <w:sz w:val="21"/>
          <w:szCs w:val="21"/>
        </w:rPr>
        <w:t xml:space="preserve">asigură respectarea regimului silvic și a amenajamentelor; </w:t>
      </w:r>
    </w:p>
    <w:p w14:paraId="465E7F23" w14:textId="77777777" w:rsidR="006E1067" w:rsidRPr="006E1067" w:rsidRDefault="006E1067">
      <w:pPr>
        <w:numPr>
          <w:ilvl w:val="0"/>
          <w:numId w:val="17"/>
        </w:numPr>
        <w:jc w:val="both"/>
        <w:rPr>
          <w:rFonts w:ascii="Arial" w:hAnsi="Arial" w:cs="Arial"/>
          <w:sz w:val="21"/>
          <w:szCs w:val="21"/>
        </w:rPr>
      </w:pPr>
      <w:r w:rsidRPr="006E1067">
        <w:rPr>
          <w:rFonts w:ascii="Arial" w:hAnsi="Arial" w:cs="Arial"/>
          <w:sz w:val="21"/>
          <w:szCs w:val="21"/>
        </w:rPr>
        <w:t xml:space="preserve">coordonează activitățile de pază, protecție, regenerare și întreținere; </w:t>
      </w:r>
    </w:p>
    <w:p w14:paraId="32403ABB" w14:textId="77777777" w:rsidR="006E1067" w:rsidRPr="006E1067" w:rsidRDefault="006E1067">
      <w:pPr>
        <w:numPr>
          <w:ilvl w:val="0"/>
          <w:numId w:val="17"/>
        </w:numPr>
        <w:jc w:val="both"/>
        <w:rPr>
          <w:rFonts w:ascii="Arial" w:hAnsi="Arial" w:cs="Arial"/>
          <w:sz w:val="21"/>
          <w:szCs w:val="21"/>
        </w:rPr>
      </w:pPr>
      <w:r w:rsidRPr="006E1067">
        <w:rPr>
          <w:rFonts w:ascii="Arial" w:hAnsi="Arial" w:cs="Arial"/>
          <w:sz w:val="21"/>
          <w:szCs w:val="21"/>
        </w:rPr>
        <w:t xml:space="preserve">urmărește utilizarea legală și eficientă a resurselor; </w:t>
      </w:r>
    </w:p>
    <w:p w14:paraId="6519E9AE" w14:textId="77777777" w:rsidR="006E1067" w:rsidRPr="006E1067" w:rsidRDefault="006E1067">
      <w:pPr>
        <w:numPr>
          <w:ilvl w:val="0"/>
          <w:numId w:val="17"/>
        </w:numPr>
        <w:jc w:val="both"/>
        <w:rPr>
          <w:rFonts w:ascii="Arial" w:hAnsi="Arial" w:cs="Arial"/>
          <w:sz w:val="21"/>
          <w:szCs w:val="21"/>
        </w:rPr>
      </w:pPr>
      <w:r w:rsidRPr="006E1067">
        <w:rPr>
          <w:rFonts w:ascii="Arial" w:hAnsi="Arial" w:cs="Arial"/>
          <w:sz w:val="21"/>
          <w:szCs w:val="21"/>
        </w:rPr>
        <w:t xml:space="preserve">asigură respectarea obligațiilor tehnice și de mediu; </w:t>
      </w:r>
    </w:p>
    <w:p w14:paraId="2E269892" w14:textId="77777777" w:rsidR="006E1067" w:rsidRPr="006E1067" w:rsidRDefault="006E1067">
      <w:pPr>
        <w:numPr>
          <w:ilvl w:val="0"/>
          <w:numId w:val="17"/>
        </w:numPr>
        <w:jc w:val="both"/>
        <w:rPr>
          <w:rFonts w:ascii="Arial" w:hAnsi="Arial" w:cs="Arial"/>
          <w:sz w:val="21"/>
          <w:szCs w:val="21"/>
        </w:rPr>
      </w:pPr>
      <w:r w:rsidRPr="006E1067">
        <w:rPr>
          <w:rFonts w:ascii="Arial" w:hAnsi="Arial" w:cs="Arial"/>
          <w:sz w:val="21"/>
          <w:szCs w:val="21"/>
        </w:rPr>
        <w:t xml:space="preserve">urmărește eficiența proceselor operaționale. </w:t>
      </w:r>
    </w:p>
    <w:p w14:paraId="19B7E325"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 xml:space="preserve">C. Management </w:t>
      </w:r>
      <w:proofErr w:type="spellStart"/>
      <w:r w:rsidRPr="006E1067">
        <w:rPr>
          <w:rFonts w:ascii="Arial" w:hAnsi="Arial" w:cs="Arial"/>
          <w:b/>
          <w:bCs/>
          <w:sz w:val="21"/>
          <w:szCs w:val="21"/>
        </w:rPr>
        <w:t>economico</w:t>
      </w:r>
      <w:proofErr w:type="spellEnd"/>
      <w:r w:rsidRPr="006E1067">
        <w:rPr>
          <w:rFonts w:ascii="Arial" w:hAnsi="Arial" w:cs="Arial"/>
          <w:b/>
          <w:bCs/>
          <w:sz w:val="21"/>
          <w:szCs w:val="21"/>
        </w:rPr>
        <w:t>-financiar</w:t>
      </w:r>
    </w:p>
    <w:p w14:paraId="32DAB3FB" w14:textId="390CEA3E" w:rsidR="00EE4FA4" w:rsidRPr="006E1067" w:rsidRDefault="006E1067" w:rsidP="006E1067">
      <w:pPr>
        <w:jc w:val="both"/>
        <w:rPr>
          <w:rFonts w:ascii="Arial" w:hAnsi="Arial" w:cs="Arial"/>
          <w:sz w:val="21"/>
          <w:szCs w:val="21"/>
        </w:rPr>
      </w:pPr>
      <w:r w:rsidRPr="006E1067">
        <w:rPr>
          <w:rFonts w:ascii="Arial" w:hAnsi="Arial" w:cs="Arial"/>
          <w:sz w:val="21"/>
          <w:szCs w:val="21"/>
        </w:rPr>
        <w:t>Directorul – Șef Ocol:</w:t>
      </w:r>
    </w:p>
    <w:p w14:paraId="7AAE7F7E" w14:textId="77777777" w:rsidR="006E1067" w:rsidRPr="006E1067" w:rsidRDefault="006E1067">
      <w:pPr>
        <w:numPr>
          <w:ilvl w:val="0"/>
          <w:numId w:val="18"/>
        </w:numPr>
        <w:jc w:val="both"/>
        <w:rPr>
          <w:rFonts w:ascii="Arial" w:hAnsi="Arial" w:cs="Arial"/>
          <w:sz w:val="21"/>
          <w:szCs w:val="21"/>
        </w:rPr>
      </w:pPr>
      <w:r w:rsidRPr="006E1067">
        <w:rPr>
          <w:rFonts w:ascii="Arial" w:hAnsi="Arial" w:cs="Arial"/>
          <w:sz w:val="21"/>
          <w:szCs w:val="21"/>
        </w:rPr>
        <w:t xml:space="preserve">participă la fundamentarea și executarea BVC; </w:t>
      </w:r>
    </w:p>
    <w:p w14:paraId="135DF76B" w14:textId="77777777" w:rsidR="006E1067" w:rsidRPr="006E1067" w:rsidRDefault="006E1067">
      <w:pPr>
        <w:numPr>
          <w:ilvl w:val="0"/>
          <w:numId w:val="18"/>
        </w:numPr>
        <w:jc w:val="both"/>
        <w:rPr>
          <w:rFonts w:ascii="Arial" w:hAnsi="Arial" w:cs="Arial"/>
          <w:sz w:val="21"/>
          <w:szCs w:val="21"/>
        </w:rPr>
      </w:pPr>
      <w:r w:rsidRPr="006E1067">
        <w:rPr>
          <w:rFonts w:ascii="Arial" w:hAnsi="Arial" w:cs="Arial"/>
          <w:sz w:val="21"/>
          <w:szCs w:val="21"/>
        </w:rPr>
        <w:t xml:space="preserve">urmărește veniturile, cheltuielile și rezultatele economice; </w:t>
      </w:r>
    </w:p>
    <w:p w14:paraId="16E9740E" w14:textId="77777777" w:rsidR="006E1067" w:rsidRPr="006E1067" w:rsidRDefault="006E1067">
      <w:pPr>
        <w:numPr>
          <w:ilvl w:val="0"/>
          <w:numId w:val="18"/>
        </w:numPr>
        <w:jc w:val="both"/>
        <w:rPr>
          <w:rFonts w:ascii="Arial" w:hAnsi="Arial" w:cs="Arial"/>
          <w:sz w:val="21"/>
          <w:szCs w:val="21"/>
        </w:rPr>
      </w:pPr>
      <w:r w:rsidRPr="006E1067">
        <w:rPr>
          <w:rFonts w:ascii="Arial" w:hAnsi="Arial" w:cs="Arial"/>
          <w:sz w:val="21"/>
          <w:szCs w:val="21"/>
        </w:rPr>
        <w:t xml:space="preserve">urmărește indicatorii </w:t>
      </w:r>
      <w:proofErr w:type="spellStart"/>
      <w:r w:rsidRPr="006E1067">
        <w:rPr>
          <w:rFonts w:ascii="Arial" w:hAnsi="Arial" w:cs="Arial"/>
          <w:sz w:val="21"/>
          <w:szCs w:val="21"/>
        </w:rPr>
        <w:t>economico</w:t>
      </w:r>
      <w:proofErr w:type="spellEnd"/>
      <w:r w:rsidRPr="006E1067">
        <w:rPr>
          <w:rFonts w:ascii="Arial" w:hAnsi="Arial" w:cs="Arial"/>
          <w:sz w:val="21"/>
          <w:szCs w:val="21"/>
        </w:rPr>
        <w:t xml:space="preserve">-financiari și operaționali; </w:t>
      </w:r>
    </w:p>
    <w:p w14:paraId="1515E8B2" w14:textId="77777777" w:rsidR="006E1067" w:rsidRPr="006E1067" w:rsidRDefault="006E1067">
      <w:pPr>
        <w:numPr>
          <w:ilvl w:val="0"/>
          <w:numId w:val="18"/>
        </w:numPr>
        <w:jc w:val="both"/>
        <w:rPr>
          <w:rFonts w:ascii="Arial" w:hAnsi="Arial" w:cs="Arial"/>
          <w:sz w:val="21"/>
          <w:szCs w:val="21"/>
        </w:rPr>
      </w:pPr>
      <w:r w:rsidRPr="006E1067">
        <w:rPr>
          <w:rFonts w:ascii="Arial" w:hAnsi="Arial" w:cs="Arial"/>
          <w:sz w:val="21"/>
          <w:szCs w:val="21"/>
        </w:rPr>
        <w:t xml:space="preserve">dispune măsuri pentru creșterea eficienței; </w:t>
      </w:r>
    </w:p>
    <w:p w14:paraId="048CC391" w14:textId="77777777" w:rsidR="006E1067" w:rsidRPr="006E1067" w:rsidRDefault="006E1067">
      <w:pPr>
        <w:numPr>
          <w:ilvl w:val="0"/>
          <w:numId w:val="18"/>
        </w:numPr>
        <w:jc w:val="both"/>
        <w:rPr>
          <w:rFonts w:ascii="Arial" w:hAnsi="Arial" w:cs="Arial"/>
          <w:sz w:val="21"/>
          <w:szCs w:val="21"/>
        </w:rPr>
      </w:pPr>
      <w:r w:rsidRPr="006E1067">
        <w:rPr>
          <w:rFonts w:ascii="Arial" w:hAnsi="Arial" w:cs="Arial"/>
          <w:sz w:val="21"/>
          <w:szCs w:val="21"/>
        </w:rPr>
        <w:t xml:space="preserve">gestionează responsabil resursele financiare și patrimoniul Regiei. </w:t>
      </w:r>
    </w:p>
    <w:p w14:paraId="27374F6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D. Managementul resurselor umane</w:t>
      </w:r>
    </w:p>
    <w:p w14:paraId="0FEE892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w:t>
      </w:r>
    </w:p>
    <w:p w14:paraId="4D0F4E84" w14:textId="77777777" w:rsidR="006E1067" w:rsidRPr="006E1067" w:rsidRDefault="006E1067">
      <w:pPr>
        <w:numPr>
          <w:ilvl w:val="0"/>
          <w:numId w:val="19"/>
        </w:numPr>
        <w:jc w:val="both"/>
        <w:rPr>
          <w:rFonts w:ascii="Arial" w:hAnsi="Arial" w:cs="Arial"/>
          <w:sz w:val="21"/>
          <w:szCs w:val="21"/>
        </w:rPr>
      </w:pPr>
      <w:r w:rsidRPr="006E1067">
        <w:rPr>
          <w:rFonts w:ascii="Arial" w:hAnsi="Arial" w:cs="Arial"/>
          <w:sz w:val="21"/>
          <w:szCs w:val="21"/>
        </w:rPr>
        <w:t xml:space="preserve">conduce și coordonează personalul; </w:t>
      </w:r>
    </w:p>
    <w:p w14:paraId="5F43F924" w14:textId="77777777" w:rsidR="006E1067" w:rsidRPr="006E1067" w:rsidRDefault="006E1067">
      <w:pPr>
        <w:numPr>
          <w:ilvl w:val="0"/>
          <w:numId w:val="19"/>
        </w:numPr>
        <w:jc w:val="both"/>
        <w:rPr>
          <w:rFonts w:ascii="Arial" w:hAnsi="Arial" w:cs="Arial"/>
          <w:sz w:val="21"/>
          <w:szCs w:val="21"/>
        </w:rPr>
      </w:pPr>
      <w:r w:rsidRPr="006E1067">
        <w:rPr>
          <w:rFonts w:ascii="Arial" w:hAnsi="Arial" w:cs="Arial"/>
          <w:sz w:val="21"/>
          <w:szCs w:val="21"/>
        </w:rPr>
        <w:t xml:space="preserve">stabilește responsabilități și obiective; </w:t>
      </w:r>
    </w:p>
    <w:p w14:paraId="4DB9B617" w14:textId="77777777" w:rsidR="006E1067" w:rsidRPr="006E1067" w:rsidRDefault="006E1067">
      <w:pPr>
        <w:numPr>
          <w:ilvl w:val="0"/>
          <w:numId w:val="19"/>
        </w:numPr>
        <w:jc w:val="both"/>
        <w:rPr>
          <w:rFonts w:ascii="Arial" w:hAnsi="Arial" w:cs="Arial"/>
          <w:sz w:val="21"/>
          <w:szCs w:val="21"/>
        </w:rPr>
      </w:pPr>
      <w:r w:rsidRPr="006E1067">
        <w:rPr>
          <w:rFonts w:ascii="Arial" w:hAnsi="Arial" w:cs="Arial"/>
          <w:sz w:val="21"/>
          <w:szCs w:val="21"/>
        </w:rPr>
        <w:t xml:space="preserve">urmărește performanța individuală și organizațională; </w:t>
      </w:r>
    </w:p>
    <w:p w14:paraId="688B6C4A" w14:textId="77777777" w:rsidR="006E1067" w:rsidRPr="006E1067" w:rsidRDefault="006E1067">
      <w:pPr>
        <w:numPr>
          <w:ilvl w:val="0"/>
          <w:numId w:val="19"/>
        </w:numPr>
        <w:jc w:val="both"/>
        <w:rPr>
          <w:rFonts w:ascii="Arial" w:hAnsi="Arial" w:cs="Arial"/>
          <w:sz w:val="21"/>
          <w:szCs w:val="21"/>
        </w:rPr>
      </w:pPr>
      <w:r w:rsidRPr="006E1067">
        <w:rPr>
          <w:rFonts w:ascii="Arial" w:hAnsi="Arial" w:cs="Arial"/>
          <w:sz w:val="21"/>
          <w:szCs w:val="21"/>
        </w:rPr>
        <w:t xml:space="preserve">asigură disciplina organizațională; </w:t>
      </w:r>
    </w:p>
    <w:p w14:paraId="47C64E37" w14:textId="77777777" w:rsidR="006E1067" w:rsidRPr="006E1067" w:rsidRDefault="006E1067">
      <w:pPr>
        <w:numPr>
          <w:ilvl w:val="0"/>
          <w:numId w:val="19"/>
        </w:numPr>
        <w:jc w:val="both"/>
        <w:rPr>
          <w:rFonts w:ascii="Arial" w:hAnsi="Arial" w:cs="Arial"/>
          <w:sz w:val="21"/>
          <w:szCs w:val="21"/>
        </w:rPr>
      </w:pPr>
      <w:r w:rsidRPr="006E1067">
        <w:rPr>
          <w:rFonts w:ascii="Arial" w:hAnsi="Arial" w:cs="Arial"/>
          <w:sz w:val="21"/>
          <w:szCs w:val="21"/>
        </w:rPr>
        <w:t xml:space="preserve">sprijină dezvoltarea competențelor profesionale; </w:t>
      </w:r>
    </w:p>
    <w:p w14:paraId="1DB36D13" w14:textId="77777777" w:rsidR="006E1067" w:rsidRPr="006E1067" w:rsidRDefault="006E1067">
      <w:pPr>
        <w:numPr>
          <w:ilvl w:val="0"/>
          <w:numId w:val="19"/>
        </w:numPr>
        <w:jc w:val="both"/>
        <w:rPr>
          <w:rFonts w:ascii="Arial" w:hAnsi="Arial" w:cs="Arial"/>
          <w:sz w:val="21"/>
          <w:szCs w:val="21"/>
        </w:rPr>
      </w:pPr>
      <w:r w:rsidRPr="006E1067">
        <w:rPr>
          <w:rFonts w:ascii="Arial" w:hAnsi="Arial" w:cs="Arial"/>
          <w:sz w:val="21"/>
          <w:szCs w:val="21"/>
        </w:rPr>
        <w:t xml:space="preserve">promovează o cultură bazată pe responsabilitate, integritate și performanță. </w:t>
      </w:r>
    </w:p>
    <w:p w14:paraId="076C244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E. Guvernanță, legalitate și integritate</w:t>
      </w:r>
    </w:p>
    <w:p w14:paraId="5AB7ADD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w:t>
      </w:r>
    </w:p>
    <w:p w14:paraId="53954EAC" w14:textId="77777777" w:rsidR="006E1067" w:rsidRDefault="006E1067">
      <w:pPr>
        <w:numPr>
          <w:ilvl w:val="0"/>
          <w:numId w:val="20"/>
        </w:numPr>
        <w:jc w:val="both"/>
        <w:rPr>
          <w:rFonts w:ascii="Arial" w:hAnsi="Arial" w:cs="Arial"/>
          <w:sz w:val="21"/>
          <w:szCs w:val="21"/>
        </w:rPr>
      </w:pPr>
      <w:r w:rsidRPr="006E1067">
        <w:rPr>
          <w:rFonts w:ascii="Arial" w:hAnsi="Arial" w:cs="Arial"/>
          <w:sz w:val="21"/>
          <w:szCs w:val="21"/>
        </w:rPr>
        <w:t xml:space="preserve">asigură respectarea legislației și reglementărilor interne; </w:t>
      </w:r>
    </w:p>
    <w:p w14:paraId="2491B8E6" w14:textId="77777777" w:rsidR="00247AD1" w:rsidRDefault="00247AD1" w:rsidP="00247AD1">
      <w:pPr>
        <w:ind w:left="720"/>
        <w:jc w:val="both"/>
        <w:rPr>
          <w:rFonts w:ascii="Arial" w:hAnsi="Arial" w:cs="Arial"/>
          <w:sz w:val="21"/>
          <w:szCs w:val="21"/>
        </w:rPr>
      </w:pPr>
    </w:p>
    <w:p w14:paraId="3A6291B3" w14:textId="77777777" w:rsidR="007B2B93" w:rsidRPr="006E1067" w:rsidRDefault="007B2B93" w:rsidP="007B2B93">
      <w:pPr>
        <w:ind w:left="720"/>
        <w:jc w:val="both"/>
        <w:rPr>
          <w:rFonts w:ascii="Arial" w:hAnsi="Arial" w:cs="Arial"/>
          <w:sz w:val="21"/>
          <w:szCs w:val="21"/>
        </w:rPr>
      </w:pPr>
    </w:p>
    <w:p w14:paraId="21F80B75" w14:textId="77777777" w:rsidR="006E1067" w:rsidRPr="006E1067" w:rsidRDefault="006E1067">
      <w:pPr>
        <w:numPr>
          <w:ilvl w:val="0"/>
          <w:numId w:val="20"/>
        </w:numPr>
        <w:jc w:val="both"/>
        <w:rPr>
          <w:rFonts w:ascii="Arial" w:hAnsi="Arial" w:cs="Arial"/>
          <w:sz w:val="21"/>
          <w:szCs w:val="21"/>
        </w:rPr>
      </w:pPr>
      <w:r w:rsidRPr="006E1067">
        <w:rPr>
          <w:rFonts w:ascii="Arial" w:hAnsi="Arial" w:cs="Arial"/>
          <w:sz w:val="21"/>
          <w:szCs w:val="21"/>
        </w:rPr>
        <w:t xml:space="preserve">respectă delimitarea dintre atribuțiile CA și conducerea executivă; </w:t>
      </w:r>
    </w:p>
    <w:p w14:paraId="43DC3B5B" w14:textId="77777777" w:rsidR="006E1067" w:rsidRPr="006E1067" w:rsidRDefault="006E1067">
      <w:pPr>
        <w:numPr>
          <w:ilvl w:val="0"/>
          <w:numId w:val="20"/>
        </w:numPr>
        <w:jc w:val="both"/>
        <w:rPr>
          <w:rFonts w:ascii="Arial" w:hAnsi="Arial" w:cs="Arial"/>
          <w:sz w:val="21"/>
          <w:szCs w:val="21"/>
        </w:rPr>
      </w:pPr>
      <w:r w:rsidRPr="006E1067">
        <w:rPr>
          <w:rFonts w:ascii="Arial" w:hAnsi="Arial" w:cs="Arial"/>
          <w:sz w:val="21"/>
          <w:szCs w:val="21"/>
        </w:rPr>
        <w:t xml:space="preserve">asigură raportarea corectă și la termen; </w:t>
      </w:r>
    </w:p>
    <w:p w14:paraId="72DDE035" w14:textId="77777777" w:rsidR="006E1067" w:rsidRPr="006E1067" w:rsidRDefault="006E1067">
      <w:pPr>
        <w:numPr>
          <w:ilvl w:val="0"/>
          <w:numId w:val="20"/>
        </w:numPr>
        <w:jc w:val="both"/>
        <w:rPr>
          <w:rFonts w:ascii="Arial" w:hAnsi="Arial" w:cs="Arial"/>
          <w:sz w:val="21"/>
          <w:szCs w:val="21"/>
        </w:rPr>
      </w:pPr>
      <w:r w:rsidRPr="006E1067">
        <w:rPr>
          <w:rFonts w:ascii="Arial" w:hAnsi="Arial" w:cs="Arial"/>
          <w:sz w:val="21"/>
          <w:szCs w:val="21"/>
        </w:rPr>
        <w:t xml:space="preserve">gestionează riscurile și situațiile de neconformitate; </w:t>
      </w:r>
    </w:p>
    <w:p w14:paraId="44EF3C67" w14:textId="77777777" w:rsidR="006E1067" w:rsidRPr="006E1067" w:rsidRDefault="006E1067">
      <w:pPr>
        <w:numPr>
          <w:ilvl w:val="0"/>
          <w:numId w:val="20"/>
        </w:numPr>
        <w:jc w:val="both"/>
        <w:rPr>
          <w:rFonts w:ascii="Arial" w:hAnsi="Arial" w:cs="Arial"/>
          <w:sz w:val="21"/>
          <w:szCs w:val="21"/>
        </w:rPr>
      </w:pPr>
      <w:r w:rsidRPr="006E1067">
        <w:rPr>
          <w:rFonts w:ascii="Arial" w:hAnsi="Arial" w:cs="Arial"/>
          <w:sz w:val="21"/>
          <w:szCs w:val="21"/>
        </w:rPr>
        <w:t xml:space="preserve">promovează etica, integritatea și transparența. </w:t>
      </w:r>
    </w:p>
    <w:p w14:paraId="28ED0BA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F. Reprezentare și relații instituționale</w:t>
      </w:r>
    </w:p>
    <w:p w14:paraId="28E5673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Directorul – Șef Ocol:</w:t>
      </w:r>
    </w:p>
    <w:p w14:paraId="03B505B1" w14:textId="77777777" w:rsidR="006E1067" w:rsidRPr="006E1067" w:rsidRDefault="006E1067">
      <w:pPr>
        <w:numPr>
          <w:ilvl w:val="0"/>
          <w:numId w:val="21"/>
        </w:numPr>
        <w:jc w:val="both"/>
        <w:rPr>
          <w:rFonts w:ascii="Arial" w:hAnsi="Arial" w:cs="Arial"/>
          <w:sz w:val="21"/>
          <w:szCs w:val="21"/>
        </w:rPr>
      </w:pPr>
      <w:r w:rsidRPr="006E1067">
        <w:rPr>
          <w:rFonts w:ascii="Arial" w:hAnsi="Arial" w:cs="Arial"/>
          <w:sz w:val="21"/>
          <w:szCs w:val="21"/>
        </w:rPr>
        <w:t xml:space="preserve">reprezintă Regia în limitele mandatului; </w:t>
      </w:r>
    </w:p>
    <w:p w14:paraId="52A81BEF" w14:textId="77777777" w:rsidR="006E1067" w:rsidRPr="006E1067" w:rsidRDefault="006E1067">
      <w:pPr>
        <w:numPr>
          <w:ilvl w:val="0"/>
          <w:numId w:val="21"/>
        </w:numPr>
        <w:jc w:val="both"/>
        <w:rPr>
          <w:rFonts w:ascii="Arial" w:hAnsi="Arial" w:cs="Arial"/>
          <w:sz w:val="21"/>
          <w:szCs w:val="21"/>
        </w:rPr>
      </w:pPr>
      <w:r w:rsidRPr="006E1067">
        <w:rPr>
          <w:rFonts w:ascii="Arial" w:hAnsi="Arial" w:cs="Arial"/>
          <w:sz w:val="21"/>
          <w:szCs w:val="21"/>
        </w:rPr>
        <w:t xml:space="preserve">asigură relația instituțională cu Consiliul de Administrație; </w:t>
      </w:r>
    </w:p>
    <w:p w14:paraId="1644885A" w14:textId="77777777" w:rsidR="006E1067" w:rsidRPr="006E1067" w:rsidRDefault="006E1067">
      <w:pPr>
        <w:numPr>
          <w:ilvl w:val="0"/>
          <w:numId w:val="21"/>
        </w:numPr>
        <w:jc w:val="both"/>
        <w:rPr>
          <w:rFonts w:ascii="Arial" w:hAnsi="Arial" w:cs="Arial"/>
          <w:sz w:val="21"/>
          <w:szCs w:val="21"/>
        </w:rPr>
      </w:pPr>
      <w:r w:rsidRPr="006E1067">
        <w:rPr>
          <w:rFonts w:ascii="Arial" w:hAnsi="Arial" w:cs="Arial"/>
          <w:sz w:val="21"/>
          <w:szCs w:val="21"/>
        </w:rPr>
        <w:t xml:space="preserve">gestionează relațiile cu Autoritatea Publică Tutelară și UAT-urile asociate; </w:t>
      </w:r>
    </w:p>
    <w:p w14:paraId="5E2FA715" w14:textId="77777777" w:rsidR="006E1067" w:rsidRPr="006E1067" w:rsidRDefault="006E1067">
      <w:pPr>
        <w:numPr>
          <w:ilvl w:val="0"/>
          <w:numId w:val="21"/>
        </w:numPr>
        <w:jc w:val="both"/>
        <w:rPr>
          <w:rFonts w:ascii="Arial" w:hAnsi="Arial" w:cs="Arial"/>
          <w:sz w:val="21"/>
          <w:szCs w:val="21"/>
        </w:rPr>
      </w:pPr>
      <w:r w:rsidRPr="006E1067">
        <w:rPr>
          <w:rFonts w:ascii="Arial" w:hAnsi="Arial" w:cs="Arial"/>
          <w:sz w:val="21"/>
          <w:szCs w:val="21"/>
        </w:rPr>
        <w:t xml:space="preserve">menține relațiile cu instituțiile și autoritățile competente; </w:t>
      </w:r>
    </w:p>
    <w:p w14:paraId="6AB3E04E" w14:textId="4525118B" w:rsidR="00EE4FA4" w:rsidRPr="007B2B93" w:rsidRDefault="006E1067" w:rsidP="007B2B93">
      <w:pPr>
        <w:numPr>
          <w:ilvl w:val="0"/>
          <w:numId w:val="21"/>
        </w:numPr>
        <w:jc w:val="both"/>
        <w:rPr>
          <w:rFonts w:ascii="Arial" w:hAnsi="Arial" w:cs="Arial"/>
          <w:sz w:val="21"/>
          <w:szCs w:val="21"/>
        </w:rPr>
      </w:pPr>
      <w:r w:rsidRPr="006E1067">
        <w:rPr>
          <w:rFonts w:ascii="Arial" w:hAnsi="Arial" w:cs="Arial"/>
          <w:sz w:val="21"/>
          <w:szCs w:val="21"/>
        </w:rPr>
        <w:t xml:space="preserve">gestionează relațiile cu proprietarii fondului forestier și celelalte părți interesate. </w:t>
      </w:r>
    </w:p>
    <w:p w14:paraId="0A1BD3A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4.6. Competențele-cheie ale Profilului candidatului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
        <w:gridCol w:w="3536"/>
        <w:gridCol w:w="5565"/>
      </w:tblGrid>
      <w:tr w:rsidR="006E1067" w:rsidRPr="006E1067" w14:paraId="561A0347" w14:textId="77777777" w:rsidTr="006E1067">
        <w:trPr>
          <w:tblHeader/>
          <w:tblCellSpacing w:w="15" w:type="dxa"/>
        </w:trPr>
        <w:tc>
          <w:tcPr>
            <w:tcW w:w="0" w:type="auto"/>
            <w:vAlign w:val="center"/>
            <w:hideMark/>
          </w:tcPr>
          <w:p w14:paraId="6893ECCF"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Nr.</w:t>
            </w:r>
          </w:p>
        </w:tc>
        <w:tc>
          <w:tcPr>
            <w:tcW w:w="0" w:type="auto"/>
            <w:vAlign w:val="center"/>
            <w:hideMark/>
          </w:tcPr>
          <w:p w14:paraId="0DF0A90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Competență</w:t>
            </w:r>
          </w:p>
        </w:tc>
        <w:tc>
          <w:tcPr>
            <w:tcW w:w="0" w:type="auto"/>
            <w:vAlign w:val="center"/>
            <w:hideMark/>
          </w:tcPr>
          <w:p w14:paraId="6492281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Elemente urmărite</w:t>
            </w:r>
          </w:p>
        </w:tc>
      </w:tr>
      <w:tr w:rsidR="006E1067" w:rsidRPr="006E1067" w14:paraId="72A4A92E" w14:textId="77777777" w:rsidTr="006E1067">
        <w:trPr>
          <w:tblCellSpacing w:w="15" w:type="dxa"/>
        </w:trPr>
        <w:tc>
          <w:tcPr>
            <w:tcW w:w="0" w:type="auto"/>
            <w:vAlign w:val="center"/>
            <w:hideMark/>
          </w:tcPr>
          <w:p w14:paraId="3EFCA8B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w:t>
            </w:r>
          </w:p>
        </w:tc>
        <w:tc>
          <w:tcPr>
            <w:tcW w:w="0" w:type="auto"/>
            <w:vAlign w:val="center"/>
            <w:hideMark/>
          </w:tcPr>
          <w:p w14:paraId="7DE139D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Competență profesională în silvicultură</w:t>
            </w:r>
          </w:p>
        </w:tc>
        <w:tc>
          <w:tcPr>
            <w:tcW w:w="0" w:type="auto"/>
            <w:vAlign w:val="center"/>
            <w:hideMark/>
          </w:tcPr>
          <w:p w14:paraId="4475B4C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legislație silvică, administrarea fondului forestier, lucrări silvice, protecție, regenerare</w:t>
            </w:r>
          </w:p>
        </w:tc>
      </w:tr>
      <w:tr w:rsidR="006E1067" w:rsidRPr="006E1067" w14:paraId="54903B74" w14:textId="77777777" w:rsidTr="006E1067">
        <w:trPr>
          <w:tblCellSpacing w:w="15" w:type="dxa"/>
        </w:trPr>
        <w:tc>
          <w:tcPr>
            <w:tcW w:w="0" w:type="auto"/>
            <w:vAlign w:val="center"/>
            <w:hideMark/>
          </w:tcPr>
          <w:p w14:paraId="31FB2BB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2</w:t>
            </w:r>
          </w:p>
        </w:tc>
        <w:tc>
          <w:tcPr>
            <w:tcW w:w="0" w:type="auto"/>
            <w:vAlign w:val="center"/>
            <w:hideMark/>
          </w:tcPr>
          <w:p w14:paraId="0BC8FBC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Leadership și managementul echipelor</w:t>
            </w:r>
          </w:p>
        </w:tc>
        <w:tc>
          <w:tcPr>
            <w:tcW w:w="0" w:type="auto"/>
            <w:vAlign w:val="center"/>
            <w:hideMark/>
          </w:tcPr>
          <w:p w14:paraId="3870A5A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coordonare, motivare, delegare, control, dezvoltarea personalului</w:t>
            </w:r>
          </w:p>
        </w:tc>
      </w:tr>
      <w:tr w:rsidR="006E1067" w:rsidRPr="006E1067" w14:paraId="44AF3B97" w14:textId="77777777" w:rsidTr="006E1067">
        <w:trPr>
          <w:tblCellSpacing w:w="15" w:type="dxa"/>
        </w:trPr>
        <w:tc>
          <w:tcPr>
            <w:tcW w:w="0" w:type="auto"/>
            <w:vAlign w:val="center"/>
            <w:hideMark/>
          </w:tcPr>
          <w:p w14:paraId="3C45C30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3</w:t>
            </w:r>
          </w:p>
        </w:tc>
        <w:tc>
          <w:tcPr>
            <w:tcW w:w="0" w:type="auto"/>
            <w:vAlign w:val="center"/>
            <w:hideMark/>
          </w:tcPr>
          <w:p w14:paraId="5B57E75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Gândire strategică</w:t>
            </w:r>
          </w:p>
        </w:tc>
        <w:tc>
          <w:tcPr>
            <w:tcW w:w="0" w:type="auto"/>
            <w:vAlign w:val="center"/>
            <w:hideMark/>
          </w:tcPr>
          <w:p w14:paraId="5652E1D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viziune, </w:t>
            </w:r>
            <w:proofErr w:type="spellStart"/>
            <w:r w:rsidRPr="006E1067">
              <w:rPr>
                <w:rFonts w:ascii="Arial" w:hAnsi="Arial" w:cs="Arial"/>
                <w:sz w:val="21"/>
                <w:szCs w:val="21"/>
              </w:rPr>
              <w:t>prioritizare</w:t>
            </w:r>
            <w:proofErr w:type="spellEnd"/>
            <w:r w:rsidRPr="006E1067">
              <w:rPr>
                <w:rFonts w:ascii="Arial" w:hAnsi="Arial" w:cs="Arial"/>
                <w:sz w:val="21"/>
                <w:szCs w:val="21"/>
              </w:rPr>
              <w:t>, transformarea obiectivelor în măsuri concrete</w:t>
            </w:r>
          </w:p>
        </w:tc>
      </w:tr>
      <w:tr w:rsidR="006E1067" w:rsidRPr="006E1067" w14:paraId="1A927D51" w14:textId="77777777" w:rsidTr="006E1067">
        <w:trPr>
          <w:tblCellSpacing w:w="15" w:type="dxa"/>
        </w:trPr>
        <w:tc>
          <w:tcPr>
            <w:tcW w:w="0" w:type="auto"/>
            <w:vAlign w:val="center"/>
            <w:hideMark/>
          </w:tcPr>
          <w:p w14:paraId="118DF01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4</w:t>
            </w:r>
          </w:p>
        </w:tc>
        <w:tc>
          <w:tcPr>
            <w:tcW w:w="0" w:type="auto"/>
            <w:vAlign w:val="center"/>
            <w:hideMark/>
          </w:tcPr>
          <w:p w14:paraId="0D3F785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Analiză, decizie și gestionarea riscurilor</w:t>
            </w:r>
          </w:p>
        </w:tc>
        <w:tc>
          <w:tcPr>
            <w:tcW w:w="0" w:type="auto"/>
            <w:vAlign w:val="center"/>
            <w:hideMark/>
          </w:tcPr>
          <w:p w14:paraId="56F89C5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analizarea situațiilor complexe, fundamentarea și asumarea deciziilor</w:t>
            </w:r>
          </w:p>
        </w:tc>
      </w:tr>
      <w:tr w:rsidR="006E1067" w:rsidRPr="006E1067" w14:paraId="5CE6BCEF" w14:textId="77777777" w:rsidTr="006E1067">
        <w:trPr>
          <w:tblCellSpacing w:w="15" w:type="dxa"/>
        </w:trPr>
        <w:tc>
          <w:tcPr>
            <w:tcW w:w="0" w:type="auto"/>
            <w:vAlign w:val="center"/>
            <w:hideMark/>
          </w:tcPr>
          <w:p w14:paraId="00DE396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5</w:t>
            </w:r>
          </w:p>
        </w:tc>
        <w:tc>
          <w:tcPr>
            <w:tcW w:w="0" w:type="auto"/>
            <w:vAlign w:val="center"/>
            <w:hideMark/>
          </w:tcPr>
          <w:p w14:paraId="684C3DD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Management </w:t>
            </w:r>
            <w:proofErr w:type="spellStart"/>
            <w:r w:rsidRPr="006E1067">
              <w:rPr>
                <w:rFonts w:ascii="Arial" w:hAnsi="Arial" w:cs="Arial"/>
                <w:sz w:val="21"/>
                <w:szCs w:val="21"/>
              </w:rPr>
              <w:t>economico</w:t>
            </w:r>
            <w:proofErr w:type="spellEnd"/>
            <w:r w:rsidRPr="006E1067">
              <w:rPr>
                <w:rFonts w:ascii="Arial" w:hAnsi="Arial" w:cs="Arial"/>
                <w:sz w:val="21"/>
                <w:szCs w:val="21"/>
              </w:rPr>
              <w:t>-financiar</w:t>
            </w:r>
          </w:p>
        </w:tc>
        <w:tc>
          <w:tcPr>
            <w:tcW w:w="0" w:type="auto"/>
            <w:vAlign w:val="center"/>
            <w:hideMark/>
          </w:tcPr>
          <w:p w14:paraId="4FED47C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BVC, venituri, costuri, eficiență, investiții și indicatori</w:t>
            </w:r>
          </w:p>
        </w:tc>
      </w:tr>
      <w:tr w:rsidR="006E1067" w:rsidRPr="006E1067" w14:paraId="6830A780" w14:textId="77777777" w:rsidTr="006E1067">
        <w:trPr>
          <w:tblCellSpacing w:w="15" w:type="dxa"/>
        </w:trPr>
        <w:tc>
          <w:tcPr>
            <w:tcW w:w="0" w:type="auto"/>
            <w:vAlign w:val="center"/>
            <w:hideMark/>
          </w:tcPr>
          <w:p w14:paraId="1AEB066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6</w:t>
            </w:r>
          </w:p>
        </w:tc>
        <w:tc>
          <w:tcPr>
            <w:tcW w:w="0" w:type="auto"/>
            <w:vAlign w:val="center"/>
            <w:hideMark/>
          </w:tcPr>
          <w:p w14:paraId="45614E4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Guvernanță corporativă, integritate și conformitate</w:t>
            </w:r>
          </w:p>
        </w:tc>
        <w:tc>
          <w:tcPr>
            <w:tcW w:w="0" w:type="auto"/>
            <w:vAlign w:val="center"/>
            <w:hideMark/>
          </w:tcPr>
          <w:p w14:paraId="4104976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relația cu CA, legalitate, transparență, etică</w:t>
            </w:r>
          </w:p>
        </w:tc>
      </w:tr>
      <w:tr w:rsidR="006E1067" w:rsidRPr="006E1067" w14:paraId="3330B934" w14:textId="77777777" w:rsidTr="006E1067">
        <w:trPr>
          <w:tblCellSpacing w:w="15" w:type="dxa"/>
        </w:trPr>
        <w:tc>
          <w:tcPr>
            <w:tcW w:w="0" w:type="auto"/>
            <w:vAlign w:val="center"/>
            <w:hideMark/>
          </w:tcPr>
          <w:p w14:paraId="2D96C0F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7</w:t>
            </w:r>
          </w:p>
        </w:tc>
        <w:tc>
          <w:tcPr>
            <w:tcW w:w="0" w:type="auto"/>
            <w:vAlign w:val="center"/>
            <w:hideMark/>
          </w:tcPr>
          <w:p w14:paraId="0B760AB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Comunicare și relaționare instituțională</w:t>
            </w:r>
          </w:p>
        </w:tc>
        <w:tc>
          <w:tcPr>
            <w:tcW w:w="0" w:type="auto"/>
            <w:vAlign w:val="center"/>
            <w:hideMark/>
          </w:tcPr>
          <w:p w14:paraId="4A86DF4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comunicare, negociere, reprezentare și gestionarea părților interesate</w:t>
            </w:r>
          </w:p>
        </w:tc>
      </w:tr>
      <w:tr w:rsidR="006E1067" w:rsidRPr="006E1067" w14:paraId="1049AC8D" w14:textId="77777777" w:rsidTr="006E1067">
        <w:trPr>
          <w:tblCellSpacing w:w="15" w:type="dxa"/>
        </w:trPr>
        <w:tc>
          <w:tcPr>
            <w:tcW w:w="0" w:type="auto"/>
            <w:vAlign w:val="center"/>
            <w:hideMark/>
          </w:tcPr>
          <w:p w14:paraId="6F3DD6E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8</w:t>
            </w:r>
          </w:p>
        </w:tc>
        <w:tc>
          <w:tcPr>
            <w:tcW w:w="0" w:type="auto"/>
            <w:vAlign w:val="center"/>
            <w:hideMark/>
          </w:tcPr>
          <w:p w14:paraId="3269718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Orientare către performanță și rezultate</w:t>
            </w:r>
          </w:p>
        </w:tc>
        <w:tc>
          <w:tcPr>
            <w:tcW w:w="0" w:type="auto"/>
            <w:vAlign w:val="center"/>
            <w:hideMark/>
          </w:tcPr>
          <w:p w14:paraId="1234D7D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obiective, indicatori, monitorizare, măsuri corective și îmbunătățire continuă</w:t>
            </w:r>
          </w:p>
        </w:tc>
      </w:tr>
    </w:tbl>
    <w:p w14:paraId="4C896726" w14:textId="77777777" w:rsidR="007B2B93" w:rsidRDefault="007B2B93" w:rsidP="006E1067">
      <w:pPr>
        <w:jc w:val="both"/>
        <w:rPr>
          <w:rFonts w:ascii="Arial" w:hAnsi="Arial" w:cs="Arial"/>
          <w:b/>
          <w:bCs/>
          <w:sz w:val="21"/>
          <w:szCs w:val="21"/>
        </w:rPr>
      </w:pPr>
    </w:p>
    <w:p w14:paraId="1190DF37" w14:textId="77777777" w:rsidR="007B2B93" w:rsidRDefault="007B2B93" w:rsidP="006E1067">
      <w:pPr>
        <w:jc w:val="both"/>
        <w:rPr>
          <w:rFonts w:ascii="Arial" w:hAnsi="Arial" w:cs="Arial"/>
          <w:b/>
          <w:bCs/>
          <w:sz w:val="21"/>
          <w:szCs w:val="21"/>
        </w:rPr>
      </w:pPr>
    </w:p>
    <w:p w14:paraId="756D5557" w14:textId="4E46EA21"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4.7. Trăsături și valori profesionale</w:t>
      </w:r>
    </w:p>
    <w:p w14:paraId="7E6FECA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Profilul candidatului urmărește:</w:t>
      </w:r>
    </w:p>
    <w:p w14:paraId="26D7B5A4"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integritate și responsabilitate; </w:t>
      </w:r>
    </w:p>
    <w:p w14:paraId="3C6013BE"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independență de judecată; </w:t>
      </w:r>
    </w:p>
    <w:p w14:paraId="4CE23E95"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capacitatea de asumare a deciziilor; </w:t>
      </w:r>
    </w:p>
    <w:p w14:paraId="1E87BCD0"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echilibru și autocontrol; </w:t>
      </w:r>
    </w:p>
    <w:p w14:paraId="58633381"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orientare către rezultate; </w:t>
      </w:r>
    </w:p>
    <w:p w14:paraId="70BBC1B0"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capacitate de colaborare; </w:t>
      </w:r>
    </w:p>
    <w:p w14:paraId="6E02775E"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adaptabilitate; </w:t>
      </w:r>
    </w:p>
    <w:p w14:paraId="6FAA49DB"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disciplină managerială; </w:t>
      </w:r>
    </w:p>
    <w:p w14:paraId="72E0485F" w14:textId="77777777" w:rsidR="006E1067" w:rsidRPr="006E1067" w:rsidRDefault="006E1067">
      <w:pPr>
        <w:numPr>
          <w:ilvl w:val="0"/>
          <w:numId w:val="22"/>
        </w:numPr>
        <w:jc w:val="both"/>
        <w:rPr>
          <w:rFonts w:ascii="Arial" w:hAnsi="Arial" w:cs="Arial"/>
          <w:sz w:val="21"/>
          <w:szCs w:val="21"/>
        </w:rPr>
      </w:pPr>
      <w:r w:rsidRPr="006E1067">
        <w:rPr>
          <w:rFonts w:ascii="Arial" w:hAnsi="Arial" w:cs="Arial"/>
          <w:sz w:val="21"/>
          <w:szCs w:val="21"/>
        </w:rPr>
        <w:t xml:space="preserve">profesionalism; </w:t>
      </w:r>
    </w:p>
    <w:p w14:paraId="78785A90" w14:textId="23F834DF" w:rsidR="007B2B93" w:rsidRPr="007B2B93" w:rsidRDefault="006E1067" w:rsidP="006E1067">
      <w:pPr>
        <w:numPr>
          <w:ilvl w:val="0"/>
          <w:numId w:val="22"/>
        </w:numPr>
        <w:jc w:val="both"/>
        <w:rPr>
          <w:rFonts w:ascii="Arial" w:hAnsi="Arial" w:cs="Arial"/>
          <w:sz w:val="21"/>
          <w:szCs w:val="21"/>
        </w:rPr>
      </w:pPr>
      <w:r w:rsidRPr="006E1067">
        <w:rPr>
          <w:rFonts w:ascii="Arial" w:hAnsi="Arial" w:cs="Arial"/>
          <w:sz w:val="21"/>
          <w:szCs w:val="21"/>
        </w:rPr>
        <w:t xml:space="preserve">orientarea către interesul Regiei și administrarea durabilă a fondului forestier. </w:t>
      </w:r>
    </w:p>
    <w:p w14:paraId="0E968694" w14:textId="54811E68" w:rsidR="00EE4FA4" w:rsidRPr="00EE4FA4" w:rsidRDefault="006E1067" w:rsidP="006E1067">
      <w:pPr>
        <w:jc w:val="both"/>
        <w:rPr>
          <w:rFonts w:ascii="Arial" w:hAnsi="Arial" w:cs="Arial"/>
          <w:b/>
          <w:bCs/>
          <w:sz w:val="21"/>
          <w:szCs w:val="21"/>
        </w:rPr>
      </w:pPr>
      <w:r w:rsidRPr="006E1067">
        <w:rPr>
          <w:rFonts w:ascii="Arial" w:hAnsi="Arial" w:cs="Arial"/>
          <w:b/>
          <w:bCs/>
          <w:sz w:val="21"/>
          <w:szCs w:val="21"/>
        </w:rPr>
        <w:t>4.8. Evaluarea experienței manageriale</w:t>
      </w:r>
    </w:p>
    <w:p w14:paraId="741D683C" w14:textId="15E85F23"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Minimum </w:t>
      </w:r>
      <w:r w:rsidR="00EE4FA4">
        <w:rPr>
          <w:rFonts w:ascii="Arial" w:hAnsi="Arial" w:cs="Arial"/>
          <w:b/>
          <w:bCs/>
          <w:sz w:val="21"/>
          <w:szCs w:val="21"/>
        </w:rPr>
        <w:t>7</w:t>
      </w:r>
      <w:r w:rsidRPr="006E1067">
        <w:rPr>
          <w:rFonts w:ascii="Arial" w:hAnsi="Arial" w:cs="Arial"/>
          <w:b/>
          <w:bCs/>
          <w:sz w:val="21"/>
          <w:szCs w:val="21"/>
        </w:rPr>
        <w:t xml:space="preserve"> ani experiență relevantă în conducere/management</w:t>
      </w:r>
      <w:r w:rsidRPr="006E1067">
        <w:rPr>
          <w:rFonts w:ascii="Arial" w:hAnsi="Arial" w:cs="Arial"/>
          <w:sz w:val="21"/>
          <w:szCs w:val="21"/>
        </w:rPr>
        <w:t xml:space="preserve"> reprezintă condiție obligatorie de participare.</w:t>
      </w:r>
    </w:p>
    <w:p w14:paraId="2734CC4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Experiența managerială care depășește acest prag va fi evaluată și punctată diferențiat, potrivit Matricei/Grilei de evaluare.</w:t>
      </w:r>
    </w:p>
    <w:p w14:paraId="2F8E34E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La evaluare vor fi avute în vedere nu numai durata experienței, ci și:</w:t>
      </w:r>
    </w:p>
    <w:p w14:paraId="7D8FA18F" w14:textId="77777777" w:rsidR="006E1067" w:rsidRPr="006E1067" w:rsidRDefault="006E1067">
      <w:pPr>
        <w:numPr>
          <w:ilvl w:val="0"/>
          <w:numId w:val="23"/>
        </w:numPr>
        <w:jc w:val="both"/>
        <w:rPr>
          <w:rFonts w:ascii="Arial" w:hAnsi="Arial" w:cs="Arial"/>
          <w:sz w:val="21"/>
          <w:szCs w:val="21"/>
        </w:rPr>
      </w:pPr>
      <w:r w:rsidRPr="006E1067">
        <w:rPr>
          <w:rFonts w:ascii="Arial" w:hAnsi="Arial" w:cs="Arial"/>
          <w:sz w:val="21"/>
          <w:szCs w:val="21"/>
        </w:rPr>
        <w:t xml:space="preserve">nivelul și relevanța funcțiilor exercitate; </w:t>
      </w:r>
    </w:p>
    <w:p w14:paraId="0A35D487" w14:textId="77777777" w:rsidR="006E1067" w:rsidRPr="006E1067" w:rsidRDefault="006E1067">
      <w:pPr>
        <w:numPr>
          <w:ilvl w:val="0"/>
          <w:numId w:val="23"/>
        </w:numPr>
        <w:jc w:val="both"/>
        <w:rPr>
          <w:rFonts w:ascii="Arial" w:hAnsi="Arial" w:cs="Arial"/>
          <w:sz w:val="21"/>
          <w:szCs w:val="21"/>
        </w:rPr>
      </w:pPr>
      <w:r w:rsidRPr="006E1067">
        <w:rPr>
          <w:rFonts w:ascii="Arial" w:hAnsi="Arial" w:cs="Arial"/>
          <w:sz w:val="21"/>
          <w:szCs w:val="21"/>
        </w:rPr>
        <w:t xml:space="preserve">complexitatea structurilor și activităților coordonate; </w:t>
      </w:r>
    </w:p>
    <w:p w14:paraId="4E26EFF8" w14:textId="77777777" w:rsidR="006E1067" w:rsidRPr="006E1067" w:rsidRDefault="006E1067">
      <w:pPr>
        <w:numPr>
          <w:ilvl w:val="0"/>
          <w:numId w:val="23"/>
        </w:numPr>
        <w:jc w:val="both"/>
        <w:rPr>
          <w:rFonts w:ascii="Arial" w:hAnsi="Arial" w:cs="Arial"/>
          <w:sz w:val="21"/>
          <w:szCs w:val="21"/>
        </w:rPr>
      </w:pPr>
      <w:r w:rsidRPr="006E1067">
        <w:rPr>
          <w:rFonts w:ascii="Arial" w:hAnsi="Arial" w:cs="Arial"/>
          <w:sz w:val="21"/>
          <w:szCs w:val="21"/>
        </w:rPr>
        <w:t xml:space="preserve">numărul și tipul persoanelor/structurilor coordonate; </w:t>
      </w:r>
    </w:p>
    <w:p w14:paraId="46D0EE63" w14:textId="77777777" w:rsidR="006E1067" w:rsidRPr="006E1067" w:rsidRDefault="006E1067">
      <w:pPr>
        <w:numPr>
          <w:ilvl w:val="0"/>
          <w:numId w:val="23"/>
        </w:numPr>
        <w:jc w:val="both"/>
        <w:rPr>
          <w:rFonts w:ascii="Arial" w:hAnsi="Arial" w:cs="Arial"/>
          <w:sz w:val="21"/>
          <w:szCs w:val="21"/>
        </w:rPr>
      </w:pPr>
      <w:r w:rsidRPr="006E1067">
        <w:rPr>
          <w:rFonts w:ascii="Arial" w:hAnsi="Arial" w:cs="Arial"/>
          <w:sz w:val="21"/>
          <w:szCs w:val="21"/>
        </w:rPr>
        <w:t xml:space="preserve">responsabilitatea decizională și bugetară; </w:t>
      </w:r>
    </w:p>
    <w:p w14:paraId="58561804" w14:textId="77777777" w:rsidR="006E1067" w:rsidRPr="006E1067" w:rsidRDefault="006E1067">
      <w:pPr>
        <w:numPr>
          <w:ilvl w:val="0"/>
          <w:numId w:val="23"/>
        </w:numPr>
        <w:jc w:val="both"/>
        <w:rPr>
          <w:rFonts w:ascii="Arial" w:hAnsi="Arial" w:cs="Arial"/>
          <w:sz w:val="21"/>
          <w:szCs w:val="21"/>
        </w:rPr>
      </w:pPr>
      <w:r w:rsidRPr="006E1067">
        <w:rPr>
          <w:rFonts w:ascii="Arial" w:hAnsi="Arial" w:cs="Arial"/>
          <w:sz w:val="21"/>
          <w:szCs w:val="21"/>
        </w:rPr>
        <w:t xml:space="preserve">rezultatele profesionale și manageriale demonstrate. </w:t>
      </w:r>
    </w:p>
    <w:p w14:paraId="79E4394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Durata mai mare a experienței nu determină automat punctajul maxim, aceasta fiind analizată împreună cu relevanța și complexitatea experienței.</w:t>
      </w:r>
    </w:p>
    <w:p w14:paraId="437735BC"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5. CONDIȚIILE OBLIGATORII DE PARTICIPARE</w:t>
      </w:r>
    </w:p>
    <w:p w14:paraId="4F554364" w14:textId="77777777" w:rsidR="006E1067" w:rsidRDefault="006E1067" w:rsidP="006E1067">
      <w:pPr>
        <w:jc w:val="both"/>
        <w:rPr>
          <w:rFonts w:ascii="Arial" w:hAnsi="Arial" w:cs="Arial"/>
          <w:sz w:val="21"/>
          <w:szCs w:val="21"/>
        </w:rPr>
      </w:pPr>
      <w:r w:rsidRPr="006E1067">
        <w:rPr>
          <w:rFonts w:ascii="Arial" w:hAnsi="Arial" w:cs="Arial"/>
          <w:sz w:val="21"/>
          <w:szCs w:val="21"/>
        </w:rPr>
        <w:t>Pentru admiterea în procedură, candidatul trebuie să îndeplinească cumulativ condițiile prevăzute în Profilul candidatului.</w:t>
      </w:r>
    </w:p>
    <w:p w14:paraId="2D77A2F6" w14:textId="77777777" w:rsidR="007B2B93" w:rsidRDefault="007B2B93" w:rsidP="006E1067">
      <w:pPr>
        <w:jc w:val="both"/>
        <w:rPr>
          <w:rFonts w:ascii="Arial" w:hAnsi="Arial" w:cs="Arial"/>
          <w:sz w:val="21"/>
          <w:szCs w:val="21"/>
        </w:rPr>
      </w:pPr>
    </w:p>
    <w:p w14:paraId="40A2B241" w14:textId="77777777" w:rsidR="007B2B93" w:rsidRPr="006E1067" w:rsidRDefault="007B2B93" w:rsidP="006E1067">
      <w:pPr>
        <w:jc w:val="both"/>
        <w:rPr>
          <w:rFonts w:ascii="Arial" w:hAnsi="Arial" w:cs="Arial"/>
          <w:sz w:val="21"/>
          <w:szCs w:val="21"/>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
        <w:gridCol w:w="3316"/>
        <w:gridCol w:w="5785"/>
      </w:tblGrid>
      <w:tr w:rsidR="006E1067" w:rsidRPr="006E1067" w14:paraId="270866D3" w14:textId="77777777" w:rsidTr="006E1067">
        <w:trPr>
          <w:tblHeader/>
          <w:tblCellSpacing w:w="15" w:type="dxa"/>
        </w:trPr>
        <w:tc>
          <w:tcPr>
            <w:tcW w:w="0" w:type="auto"/>
            <w:vAlign w:val="center"/>
            <w:hideMark/>
          </w:tcPr>
          <w:p w14:paraId="150721D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Nr.</w:t>
            </w:r>
          </w:p>
        </w:tc>
        <w:tc>
          <w:tcPr>
            <w:tcW w:w="0" w:type="auto"/>
            <w:vAlign w:val="center"/>
            <w:hideMark/>
          </w:tcPr>
          <w:p w14:paraId="4DAA8FD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Condiție</w:t>
            </w:r>
          </w:p>
        </w:tc>
        <w:tc>
          <w:tcPr>
            <w:tcW w:w="0" w:type="auto"/>
            <w:vAlign w:val="center"/>
            <w:hideMark/>
          </w:tcPr>
          <w:p w14:paraId="235C4D26"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Cerință</w:t>
            </w:r>
          </w:p>
        </w:tc>
      </w:tr>
      <w:tr w:rsidR="006E1067" w:rsidRPr="006E1067" w14:paraId="7CB8278B" w14:textId="77777777" w:rsidTr="006E1067">
        <w:trPr>
          <w:tblCellSpacing w:w="15" w:type="dxa"/>
        </w:trPr>
        <w:tc>
          <w:tcPr>
            <w:tcW w:w="0" w:type="auto"/>
            <w:vAlign w:val="center"/>
            <w:hideMark/>
          </w:tcPr>
          <w:p w14:paraId="085D731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w:t>
            </w:r>
          </w:p>
        </w:tc>
        <w:tc>
          <w:tcPr>
            <w:tcW w:w="0" w:type="auto"/>
            <w:vAlign w:val="center"/>
            <w:hideMark/>
          </w:tcPr>
          <w:p w14:paraId="0414E2F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Studii</w:t>
            </w:r>
          </w:p>
        </w:tc>
        <w:tc>
          <w:tcPr>
            <w:tcW w:w="0" w:type="auto"/>
            <w:vAlign w:val="center"/>
            <w:hideMark/>
          </w:tcPr>
          <w:p w14:paraId="30530A1F" w14:textId="1F5815F5"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studii universitare de licență în </w:t>
            </w:r>
            <w:r w:rsidR="00EE4FA4">
              <w:rPr>
                <w:rFonts w:ascii="Arial" w:hAnsi="Arial" w:cs="Arial"/>
                <w:sz w:val="21"/>
                <w:szCs w:val="21"/>
              </w:rPr>
              <w:t>domeniul</w:t>
            </w:r>
            <w:r w:rsidRPr="006E1067">
              <w:rPr>
                <w:rFonts w:ascii="Arial" w:hAnsi="Arial" w:cs="Arial"/>
                <w:sz w:val="21"/>
                <w:szCs w:val="21"/>
              </w:rPr>
              <w:t xml:space="preserve"> silvicultură</w:t>
            </w:r>
          </w:p>
        </w:tc>
      </w:tr>
      <w:tr w:rsidR="006E1067" w:rsidRPr="006E1067" w14:paraId="624124CE" w14:textId="77777777" w:rsidTr="006E1067">
        <w:trPr>
          <w:tblCellSpacing w:w="15" w:type="dxa"/>
        </w:trPr>
        <w:tc>
          <w:tcPr>
            <w:tcW w:w="0" w:type="auto"/>
            <w:vAlign w:val="center"/>
            <w:hideMark/>
          </w:tcPr>
          <w:p w14:paraId="3FD1E8F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2</w:t>
            </w:r>
          </w:p>
        </w:tc>
        <w:tc>
          <w:tcPr>
            <w:tcW w:w="0" w:type="auto"/>
            <w:vAlign w:val="center"/>
            <w:hideMark/>
          </w:tcPr>
          <w:p w14:paraId="72E44EE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Experiență profesională</w:t>
            </w:r>
          </w:p>
        </w:tc>
        <w:tc>
          <w:tcPr>
            <w:tcW w:w="0" w:type="auto"/>
            <w:vAlign w:val="center"/>
            <w:hideMark/>
          </w:tcPr>
          <w:p w14:paraId="3BB3228C" w14:textId="210AD8C3"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minimum </w:t>
            </w:r>
            <w:r w:rsidR="00EE4FA4">
              <w:rPr>
                <w:rFonts w:ascii="Arial" w:hAnsi="Arial" w:cs="Arial"/>
                <w:sz w:val="21"/>
                <w:szCs w:val="21"/>
              </w:rPr>
              <w:t>7</w:t>
            </w:r>
            <w:r w:rsidRPr="006E1067">
              <w:rPr>
                <w:rFonts w:ascii="Arial" w:hAnsi="Arial" w:cs="Arial"/>
                <w:sz w:val="21"/>
                <w:szCs w:val="21"/>
              </w:rPr>
              <w:t xml:space="preserve"> ani în domeniul silviculturii</w:t>
            </w:r>
          </w:p>
        </w:tc>
      </w:tr>
      <w:tr w:rsidR="006E1067" w:rsidRPr="006E1067" w14:paraId="1E494700" w14:textId="77777777" w:rsidTr="006E1067">
        <w:trPr>
          <w:tblCellSpacing w:w="15" w:type="dxa"/>
        </w:trPr>
        <w:tc>
          <w:tcPr>
            <w:tcW w:w="0" w:type="auto"/>
            <w:vAlign w:val="center"/>
            <w:hideMark/>
          </w:tcPr>
          <w:p w14:paraId="782DEBC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3</w:t>
            </w:r>
          </w:p>
        </w:tc>
        <w:tc>
          <w:tcPr>
            <w:tcW w:w="0" w:type="auto"/>
            <w:vAlign w:val="center"/>
            <w:hideMark/>
          </w:tcPr>
          <w:p w14:paraId="14BAC4D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Experiență managerială</w:t>
            </w:r>
          </w:p>
        </w:tc>
        <w:tc>
          <w:tcPr>
            <w:tcW w:w="0" w:type="auto"/>
            <w:vAlign w:val="center"/>
            <w:hideMark/>
          </w:tcPr>
          <w:p w14:paraId="5C1EA268" w14:textId="50458758"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minimum </w:t>
            </w:r>
            <w:r w:rsidR="00EE4FA4">
              <w:rPr>
                <w:rFonts w:ascii="Arial" w:hAnsi="Arial" w:cs="Arial"/>
                <w:sz w:val="21"/>
                <w:szCs w:val="21"/>
              </w:rPr>
              <w:t>7</w:t>
            </w:r>
            <w:r w:rsidRPr="006E1067">
              <w:rPr>
                <w:rFonts w:ascii="Arial" w:hAnsi="Arial" w:cs="Arial"/>
                <w:sz w:val="21"/>
                <w:szCs w:val="21"/>
              </w:rPr>
              <w:t xml:space="preserve"> ani experiență relevantă în conducere/management</w:t>
            </w:r>
          </w:p>
        </w:tc>
      </w:tr>
      <w:tr w:rsidR="006E1067" w:rsidRPr="006E1067" w14:paraId="5A30B055" w14:textId="77777777" w:rsidTr="006E1067">
        <w:trPr>
          <w:tblCellSpacing w:w="15" w:type="dxa"/>
        </w:trPr>
        <w:tc>
          <w:tcPr>
            <w:tcW w:w="0" w:type="auto"/>
            <w:vAlign w:val="center"/>
            <w:hideMark/>
          </w:tcPr>
          <w:p w14:paraId="7C358EF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4</w:t>
            </w:r>
          </w:p>
        </w:tc>
        <w:tc>
          <w:tcPr>
            <w:tcW w:w="0" w:type="auto"/>
            <w:vAlign w:val="center"/>
            <w:hideMark/>
          </w:tcPr>
          <w:p w14:paraId="2DBA438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Integritate</w:t>
            </w:r>
          </w:p>
        </w:tc>
        <w:tc>
          <w:tcPr>
            <w:tcW w:w="0" w:type="auto"/>
            <w:vAlign w:val="center"/>
            <w:hideMark/>
          </w:tcPr>
          <w:p w14:paraId="5DBDECC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îndeplinirea condițiilor legale aplicabile</w:t>
            </w:r>
          </w:p>
        </w:tc>
      </w:tr>
      <w:tr w:rsidR="006E1067" w:rsidRPr="006E1067" w14:paraId="65A0544F" w14:textId="77777777" w:rsidTr="006E1067">
        <w:trPr>
          <w:tblCellSpacing w:w="15" w:type="dxa"/>
        </w:trPr>
        <w:tc>
          <w:tcPr>
            <w:tcW w:w="0" w:type="auto"/>
            <w:vAlign w:val="center"/>
            <w:hideMark/>
          </w:tcPr>
          <w:p w14:paraId="18E98F4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5</w:t>
            </w:r>
          </w:p>
        </w:tc>
        <w:tc>
          <w:tcPr>
            <w:tcW w:w="0" w:type="auto"/>
            <w:vAlign w:val="center"/>
            <w:hideMark/>
          </w:tcPr>
          <w:p w14:paraId="5329C3C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Conflict de interese/incompatibilități</w:t>
            </w:r>
          </w:p>
        </w:tc>
        <w:tc>
          <w:tcPr>
            <w:tcW w:w="0" w:type="auto"/>
            <w:vAlign w:val="center"/>
            <w:hideMark/>
          </w:tcPr>
          <w:p w14:paraId="044852E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inexistența situațiilor care împiedică exercitarea funcției</w:t>
            </w:r>
          </w:p>
        </w:tc>
      </w:tr>
      <w:tr w:rsidR="006E1067" w:rsidRPr="006E1067" w14:paraId="36A603CF" w14:textId="77777777" w:rsidTr="006E1067">
        <w:trPr>
          <w:tblCellSpacing w:w="15" w:type="dxa"/>
        </w:trPr>
        <w:tc>
          <w:tcPr>
            <w:tcW w:w="0" w:type="auto"/>
            <w:vAlign w:val="center"/>
            <w:hideMark/>
          </w:tcPr>
          <w:p w14:paraId="52CF3AF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6</w:t>
            </w:r>
          </w:p>
        </w:tc>
        <w:tc>
          <w:tcPr>
            <w:tcW w:w="0" w:type="auto"/>
            <w:vAlign w:val="center"/>
            <w:hideMark/>
          </w:tcPr>
          <w:p w14:paraId="731698A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Aptitudine</w:t>
            </w:r>
          </w:p>
        </w:tc>
        <w:tc>
          <w:tcPr>
            <w:tcW w:w="0" w:type="auto"/>
            <w:vAlign w:val="center"/>
            <w:hideMark/>
          </w:tcPr>
          <w:p w14:paraId="44EC41D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apt pentru exercitarea funcției, potrivit cerințelor aplicabile</w:t>
            </w:r>
          </w:p>
        </w:tc>
      </w:tr>
      <w:tr w:rsidR="006E1067" w:rsidRPr="006E1067" w14:paraId="330B017C" w14:textId="77777777" w:rsidTr="006E1067">
        <w:trPr>
          <w:tblCellSpacing w:w="15" w:type="dxa"/>
        </w:trPr>
        <w:tc>
          <w:tcPr>
            <w:tcW w:w="0" w:type="auto"/>
            <w:vAlign w:val="center"/>
            <w:hideMark/>
          </w:tcPr>
          <w:p w14:paraId="19ECF2F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7</w:t>
            </w:r>
          </w:p>
        </w:tc>
        <w:tc>
          <w:tcPr>
            <w:tcW w:w="0" w:type="auto"/>
            <w:vAlign w:val="center"/>
            <w:hideMark/>
          </w:tcPr>
          <w:p w14:paraId="3231D49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Dosar de candidatură</w:t>
            </w:r>
          </w:p>
        </w:tc>
        <w:tc>
          <w:tcPr>
            <w:tcW w:w="0" w:type="auto"/>
            <w:vAlign w:val="center"/>
            <w:hideMark/>
          </w:tcPr>
          <w:p w14:paraId="3CB6273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depus complet, în termen și în forma stabilită prin Anunț</w:t>
            </w:r>
          </w:p>
        </w:tc>
      </w:tr>
    </w:tbl>
    <w:p w14:paraId="4844B4B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Studiile și experiența vor fi dovedite prin diplome, adeverințe de vechime, extrase REGES/REVISAL, contracte de muncă/mandat, decizii de numire sau alte documente oficiale relevante.</w:t>
      </w:r>
    </w:p>
    <w:p w14:paraId="0ED65D1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Experiența managerială trebuie să rezulte din exercitarea efectivă a unor atribuții de conducere, coordonare și decizie.</w:t>
      </w:r>
    </w:p>
    <w:p w14:paraId="50BE68E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Neîndeplinirea uneia dintre condițiile obligatorii conduce la declararea candidaturii ca </w:t>
      </w:r>
      <w:r w:rsidRPr="006E1067">
        <w:rPr>
          <w:rFonts w:ascii="Arial" w:hAnsi="Arial" w:cs="Arial"/>
          <w:b/>
          <w:bCs/>
          <w:sz w:val="21"/>
          <w:szCs w:val="21"/>
        </w:rPr>
        <w:t>RESPINSĂ</w:t>
      </w:r>
      <w:r w:rsidRPr="006E1067">
        <w:rPr>
          <w:rFonts w:ascii="Arial" w:hAnsi="Arial" w:cs="Arial"/>
          <w:sz w:val="21"/>
          <w:szCs w:val="21"/>
        </w:rPr>
        <w:t>.</w:t>
      </w:r>
    </w:p>
    <w:p w14:paraId="33CAC06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În cazul unor neclarități privind documentele depuse, expertul independent poate solicita clarificări. Clarificările pot confirma sau explica o situație existentă la data-limită de depunere, dar nu pot conduce la îndeplinirea retroactivă a unei condiții de eligibilitate.</w:t>
      </w:r>
    </w:p>
    <w:p w14:paraId="0443230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6. CRITERIILE ȘI MATRICEA/GRILA DE EVALUARE</w:t>
      </w:r>
    </w:p>
    <w:p w14:paraId="1EA2A81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Candidații declarați eligibili sunt evaluați comparativ prin raportare la Profilul candidatului, cerințele contextuale, Fișa postului și Scrisoarea de așteptări.</w:t>
      </w:r>
    </w:p>
    <w:p w14:paraId="611671A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Condițiile obligatorii se verifică prin </w:t>
      </w:r>
      <w:r w:rsidRPr="006E1067">
        <w:rPr>
          <w:rFonts w:ascii="Arial" w:hAnsi="Arial" w:cs="Arial"/>
          <w:b/>
          <w:bCs/>
          <w:sz w:val="21"/>
          <w:szCs w:val="21"/>
        </w:rPr>
        <w:t>ADMIS/RESPINS</w:t>
      </w:r>
      <w:r w:rsidRPr="006E1067">
        <w:rPr>
          <w:rFonts w:ascii="Arial" w:hAnsi="Arial" w:cs="Arial"/>
          <w:sz w:val="21"/>
          <w:szCs w:val="21"/>
        </w:rPr>
        <w:t xml:space="preserve"> și nu se compensează prin punctaj.</w:t>
      </w:r>
    </w:p>
    <w:p w14:paraId="35143ACA"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6.1. Criterii și ponderi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5"/>
        <w:gridCol w:w="5146"/>
        <w:gridCol w:w="936"/>
      </w:tblGrid>
      <w:tr w:rsidR="006E1067" w:rsidRPr="006E1067" w14:paraId="5E358D1F" w14:textId="77777777" w:rsidTr="006E1067">
        <w:trPr>
          <w:tblHeader/>
          <w:tblCellSpacing w:w="15" w:type="dxa"/>
        </w:trPr>
        <w:tc>
          <w:tcPr>
            <w:tcW w:w="0" w:type="auto"/>
            <w:vAlign w:val="center"/>
            <w:hideMark/>
          </w:tcPr>
          <w:p w14:paraId="642026A8"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Nr.</w:t>
            </w:r>
          </w:p>
        </w:tc>
        <w:tc>
          <w:tcPr>
            <w:tcW w:w="0" w:type="auto"/>
            <w:vAlign w:val="center"/>
            <w:hideMark/>
          </w:tcPr>
          <w:p w14:paraId="4077DB9D"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Criteriu de evaluare</w:t>
            </w:r>
          </w:p>
        </w:tc>
        <w:tc>
          <w:tcPr>
            <w:tcW w:w="0" w:type="auto"/>
            <w:vAlign w:val="center"/>
            <w:hideMark/>
          </w:tcPr>
          <w:p w14:paraId="5130F50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Pondere</w:t>
            </w:r>
          </w:p>
        </w:tc>
      </w:tr>
      <w:tr w:rsidR="006E1067" w:rsidRPr="006E1067" w14:paraId="65A28FEC" w14:textId="77777777" w:rsidTr="006E1067">
        <w:trPr>
          <w:tblCellSpacing w:w="15" w:type="dxa"/>
        </w:trPr>
        <w:tc>
          <w:tcPr>
            <w:tcW w:w="0" w:type="auto"/>
            <w:vAlign w:val="center"/>
            <w:hideMark/>
          </w:tcPr>
          <w:p w14:paraId="4773CE3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w:t>
            </w:r>
          </w:p>
        </w:tc>
        <w:tc>
          <w:tcPr>
            <w:tcW w:w="0" w:type="auto"/>
            <w:vAlign w:val="center"/>
            <w:hideMark/>
          </w:tcPr>
          <w:p w14:paraId="40BA88F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Competență profesională în domeniul silviculturii</w:t>
            </w:r>
          </w:p>
        </w:tc>
        <w:tc>
          <w:tcPr>
            <w:tcW w:w="0" w:type="auto"/>
            <w:vAlign w:val="center"/>
            <w:hideMark/>
          </w:tcPr>
          <w:p w14:paraId="4F25510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20%</w:t>
            </w:r>
          </w:p>
        </w:tc>
      </w:tr>
      <w:tr w:rsidR="006E1067" w:rsidRPr="006E1067" w14:paraId="224E91DB" w14:textId="77777777" w:rsidTr="006E1067">
        <w:trPr>
          <w:tblCellSpacing w:w="15" w:type="dxa"/>
        </w:trPr>
        <w:tc>
          <w:tcPr>
            <w:tcW w:w="0" w:type="auto"/>
            <w:vAlign w:val="center"/>
            <w:hideMark/>
          </w:tcPr>
          <w:p w14:paraId="28783FC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2</w:t>
            </w:r>
          </w:p>
        </w:tc>
        <w:tc>
          <w:tcPr>
            <w:tcW w:w="0" w:type="auto"/>
            <w:vAlign w:val="center"/>
            <w:hideMark/>
          </w:tcPr>
          <w:p w14:paraId="2833967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Experiență managerială și leadership</w:t>
            </w:r>
          </w:p>
        </w:tc>
        <w:tc>
          <w:tcPr>
            <w:tcW w:w="0" w:type="auto"/>
            <w:vAlign w:val="center"/>
            <w:hideMark/>
          </w:tcPr>
          <w:p w14:paraId="5E20905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20%</w:t>
            </w:r>
          </w:p>
        </w:tc>
      </w:tr>
      <w:tr w:rsidR="006E1067" w:rsidRPr="006E1067" w14:paraId="0FC331B5" w14:textId="77777777" w:rsidTr="006E1067">
        <w:trPr>
          <w:tblCellSpacing w:w="15" w:type="dxa"/>
        </w:trPr>
        <w:tc>
          <w:tcPr>
            <w:tcW w:w="0" w:type="auto"/>
            <w:vAlign w:val="center"/>
            <w:hideMark/>
          </w:tcPr>
          <w:p w14:paraId="3B3E4B2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3</w:t>
            </w:r>
          </w:p>
        </w:tc>
        <w:tc>
          <w:tcPr>
            <w:tcW w:w="0" w:type="auto"/>
            <w:vAlign w:val="center"/>
            <w:hideMark/>
          </w:tcPr>
          <w:p w14:paraId="5FD5499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Gândire strategică</w:t>
            </w:r>
          </w:p>
        </w:tc>
        <w:tc>
          <w:tcPr>
            <w:tcW w:w="0" w:type="auto"/>
            <w:vAlign w:val="center"/>
            <w:hideMark/>
          </w:tcPr>
          <w:p w14:paraId="14760C5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15%</w:t>
            </w:r>
          </w:p>
        </w:tc>
      </w:tr>
      <w:tr w:rsidR="006E1067" w:rsidRPr="006E1067" w14:paraId="167E5863" w14:textId="77777777" w:rsidTr="006E1067">
        <w:trPr>
          <w:tblCellSpacing w:w="15" w:type="dxa"/>
        </w:trPr>
        <w:tc>
          <w:tcPr>
            <w:tcW w:w="0" w:type="auto"/>
            <w:vAlign w:val="center"/>
            <w:hideMark/>
          </w:tcPr>
          <w:p w14:paraId="4E569BA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4</w:t>
            </w:r>
          </w:p>
        </w:tc>
        <w:tc>
          <w:tcPr>
            <w:tcW w:w="0" w:type="auto"/>
            <w:vAlign w:val="center"/>
            <w:hideMark/>
          </w:tcPr>
          <w:p w14:paraId="6B9E70F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Capacitate de analiză, decizie și gestionare a riscurilor</w:t>
            </w:r>
          </w:p>
        </w:tc>
        <w:tc>
          <w:tcPr>
            <w:tcW w:w="0" w:type="auto"/>
            <w:vAlign w:val="center"/>
            <w:hideMark/>
          </w:tcPr>
          <w:p w14:paraId="3861AED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10%</w:t>
            </w:r>
          </w:p>
        </w:tc>
      </w:tr>
      <w:tr w:rsidR="006E1067" w:rsidRPr="006E1067" w14:paraId="304152F0" w14:textId="77777777" w:rsidTr="006E1067">
        <w:trPr>
          <w:tblCellSpacing w:w="15" w:type="dxa"/>
        </w:trPr>
        <w:tc>
          <w:tcPr>
            <w:tcW w:w="0" w:type="auto"/>
            <w:vAlign w:val="center"/>
            <w:hideMark/>
          </w:tcPr>
          <w:p w14:paraId="08118A5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lastRenderedPageBreak/>
              <w:t>5</w:t>
            </w:r>
          </w:p>
        </w:tc>
        <w:tc>
          <w:tcPr>
            <w:tcW w:w="0" w:type="auto"/>
            <w:vAlign w:val="center"/>
            <w:hideMark/>
          </w:tcPr>
          <w:p w14:paraId="23F5AE5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Management </w:t>
            </w:r>
            <w:proofErr w:type="spellStart"/>
            <w:r w:rsidRPr="006E1067">
              <w:rPr>
                <w:rFonts w:ascii="Arial" w:hAnsi="Arial" w:cs="Arial"/>
                <w:sz w:val="21"/>
                <w:szCs w:val="21"/>
              </w:rPr>
              <w:t>economico</w:t>
            </w:r>
            <w:proofErr w:type="spellEnd"/>
            <w:r w:rsidRPr="006E1067">
              <w:rPr>
                <w:rFonts w:ascii="Arial" w:hAnsi="Arial" w:cs="Arial"/>
                <w:sz w:val="21"/>
                <w:szCs w:val="21"/>
              </w:rPr>
              <w:t>-financiar</w:t>
            </w:r>
          </w:p>
        </w:tc>
        <w:tc>
          <w:tcPr>
            <w:tcW w:w="0" w:type="auto"/>
            <w:vAlign w:val="center"/>
            <w:hideMark/>
          </w:tcPr>
          <w:p w14:paraId="232DD49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15%</w:t>
            </w:r>
          </w:p>
        </w:tc>
      </w:tr>
      <w:tr w:rsidR="006E1067" w:rsidRPr="006E1067" w14:paraId="201B0C87" w14:textId="77777777" w:rsidTr="006E1067">
        <w:trPr>
          <w:tblCellSpacing w:w="15" w:type="dxa"/>
        </w:trPr>
        <w:tc>
          <w:tcPr>
            <w:tcW w:w="0" w:type="auto"/>
            <w:vAlign w:val="center"/>
            <w:hideMark/>
          </w:tcPr>
          <w:p w14:paraId="55178FD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6</w:t>
            </w:r>
          </w:p>
        </w:tc>
        <w:tc>
          <w:tcPr>
            <w:tcW w:w="0" w:type="auto"/>
            <w:vAlign w:val="center"/>
            <w:hideMark/>
          </w:tcPr>
          <w:p w14:paraId="03F6E07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Guvernanță corporativă, integritate și conformitate</w:t>
            </w:r>
          </w:p>
        </w:tc>
        <w:tc>
          <w:tcPr>
            <w:tcW w:w="0" w:type="auto"/>
            <w:vAlign w:val="center"/>
            <w:hideMark/>
          </w:tcPr>
          <w:p w14:paraId="310ECEA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10%</w:t>
            </w:r>
          </w:p>
        </w:tc>
      </w:tr>
      <w:tr w:rsidR="006E1067" w:rsidRPr="006E1067" w14:paraId="10176871" w14:textId="77777777" w:rsidTr="006E1067">
        <w:trPr>
          <w:tblCellSpacing w:w="15" w:type="dxa"/>
        </w:trPr>
        <w:tc>
          <w:tcPr>
            <w:tcW w:w="0" w:type="auto"/>
            <w:vAlign w:val="center"/>
            <w:hideMark/>
          </w:tcPr>
          <w:p w14:paraId="48BC566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7</w:t>
            </w:r>
          </w:p>
        </w:tc>
        <w:tc>
          <w:tcPr>
            <w:tcW w:w="0" w:type="auto"/>
            <w:vAlign w:val="center"/>
            <w:hideMark/>
          </w:tcPr>
          <w:p w14:paraId="7C4CAD6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Comunicare și relaționare instituțională</w:t>
            </w:r>
          </w:p>
        </w:tc>
        <w:tc>
          <w:tcPr>
            <w:tcW w:w="0" w:type="auto"/>
            <w:vAlign w:val="center"/>
            <w:hideMark/>
          </w:tcPr>
          <w:p w14:paraId="24A604E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5%</w:t>
            </w:r>
          </w:p>
        </w:tc>
      </w:tr>
      <w:tr w:rsidR="006E1067" w:rsidRPr="006E1067" w14:paraId="1AA09BF6" w14:textId="77777777" w:rsidTr="006E1067">
        <w:trPr>
          <w:tblCellSpacing w:w="15" w:type="dxa"/>
        </w:trPr>
        <w:tc>
          <w:tcPr>
            <w:tcW w:w="0" w:type="auto"/>
            <w:vAlign w:val="center"/>
            <w:hideMark/>
          </w:tcPr>
          <w:p w14:paraId="6D0E6BF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8</w:t>
            </w:r>
          </w:p>
        </w:tc>
        <w:tc>
          <w:tcPr>
            <w:tcW w:w="0" w:type="auto"/>
            <w:vAlign w:val="center"/>
            <w:hideMark/>
          </w:tcPr>
          <w:p w14:paraId="5D502C4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Orientare către performanță și rezultate</w:t>
            </w:r>
          </w:p>
        </w:tc>
        <w:tc>
          <w:tcPr>
            <w:tcW w:w="0" w:type="auto"/>
            <w:vAlign w:val="center"/>
            <w:hideMark/>
          </w:tcPr>
          <w:p w14:paraId="67BEB7D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5%</w:t>
            </w:r>
          </w:p>
        </w:tc>
      </w:tr>
      <w:tr w:rsidR="006E1067" w:rsidRPr="006E1067" w14:paraId="7C0EABFF" w14:textId="77777777" w:rsidTr="006E1067">
        <w:trPr>
          <w:tblCellSpacing w:w="15" w:type="dxa"/>
        </w:trPr>
        <w:tc>
          <w:tcPr>
            <w:tcW w:w="0" w:type="auto"/>
            <w:vAlign w:val="center"/>
            <w:hideMark/>
          </w:tcPr>
          <w:p w14:paraId="1E8BFDD1"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TOTAL</w:t>
            </w:r>
          </w:p>
        </w:tc>
        <w:tc>
          <w:tcPr>
            <w:tcW w:w="0" w:type="auto"/>
            <w:vAlign w:val="center"/>
            <w:hideMark/>
          </w:tcPr>
          <w:p w14:paraId="7B94FF68" w14:textId="77777777" w:rsidR="006E1067" w:rsidRPr="006E1067" w:rsidRDefault="006E1067" w:rsidP="006E1067">
            <w:pPr>
              <w:jc w:val="both"/>
              <w:rPr>
                <w:rFonts w:ascii="Arial" w:hAnsi="Arial" w:cs="Arial"/>
                <w:sz w:val="21"/>
                <w:szCs w:val="21"/>
              </w:rPr>
            </w:pPr>
          </w:p>
        </w:tc>
        <w:tc>
          <w:tcPr>
            <w:tcW w:w="0" w:type="auto"/>
            <w:vAlign w:val="center"/>
            <w:hideMark/>
          </w:tcPr>
          <w:p w14:paraId="1E1739BC"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100%</w:t>
            </w:r>
          </w:p>
        </w:tc>
      </w:tr>
    </w:tbl>
    <w:p w14:paraId="59E9598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Evaluarea va urmări, în funcție de criteriu, experiența profesională și managerială, cunoștințele tehnice, capacitatea de conducere, gândirea strategică, fundamentarea deciziilor, înțelegerea BVC și a indicatorilor de performanță, guvernanța, integritatea, comunicarea și rezultatele demonstrate.</w:t>
      </w:r>
    </w:p>
    <w:p w14:paraId="681BC470"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6.2. Scala de evaluare</w:t>
      </w:r>
    </w:p>
    <w:p w14:paraId="0C4BF25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Se utilizează scala de la 1 la 5:</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2"/>
        <w:gridCol w:w="6761"/>
      </w:tblGrid>
      <w:tr w:rsidR="006E1067" w:rsidRPr="006E1067" w14:paraId="401F1F77" w14:textId="77777777" w:rsidTr="006E1067">
        <w:trPr>
          <w:tblHeader/>
          <w:tblCellSpacing w:w="15" w:type="dxa"/>
        </w:trPr>
        <w:tc>
          <w:tcPr>
            <w:tcW w:w="0" w:type="auto"/>
            <w:vAlign w:val="center"/>
            <w:hideMark/>
          </w:tcPr>
          <w:p w14:paraId="589C3ABC"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Nivel</w:t>
            </w:r>
          </w:p>
        </w:tc>
        <w:tc>
          <w:tcPr>
            <w:tcW w:w="0" w:type="auto"/>
            <w:vAlign w:val="center"/>
            <w:hideMark/>
          </w:tcPr>
          <w:p w14:paraId="7C861D4D"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Descriere</w:t>
            </w:r>
          </w:p>
        </w:tc>
      </w:tr>
      <w:tr w:rsidR="006E1067" w:rsidRPr="006E1067" w14:paraId="53048E9F" w14:textId="77777777" w:rsidTr="006E1067">
        <w:trPr>
          <w:tblCellSpacing w:w="15" w:type="dxa"/>
        </w:trPr>
        <w:tc>
          <w:tcPr>
            <w:tcW w:w="0" w:type="auto"/>
            <w:vAlign w:val="center"/>
            <w:hideMark/>
          </w:tcPr>
          <w:p w14:paraId="0506E1E4"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1 – Redus</w:t>
            </w:r>
          </w:p>
        </w:tc>
        <w:tc>
          <w:tcPr>
            <w:tcW w:w="0" w:type="auto"/>
            <w:vAlign w:val="center"/>
            <w:hideMark/>
          </w:tcPr>
          <w:p w14:paraId="74148A2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nivel insuficient pentru cerințele funcției</w:t>
            </w:r>
          </w:p>
        </w:tc>
      </w:tr>
      <w:tr w:rsidR="006E1067" w:rsidRPr="006E1067" w14:paraId="10C93DC5" w14:textId="77777777" w:rsidTr="006E1067">
        <w:trPr>
          <w:tblCellSpacing w:w="15" w:type="dxa"/>
        </w:trPr>
        <w:tc>
          <w:tcPr>
            <w:tcW w:w="0" w:type="auto"/>
            <w:vAlign w:val="center"/>
            <w:hideMark/>
          </w:tcPr>
          <w:p w14:paraId="70E05A3A"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2 – De bază</w:t>
            </w:r>
          </w:p>
        </w:tc>
        <w:tc>
          <w:tcPr>
            <w:tcW w:w="0" w:type="auto"/>
            <w:vAlign w:val="center"/>
            <w:hideMark/>
          </w:tcPr>
          <w:p w14:paraId="69F2558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competență parțial demonstrată, cu limite semnificative</w:t>
            </w:r>
          </w:p>
        </w:tc>
      </w:tr>
      <w:tr w:rsidR="006E1067" w:rsidRPr="006E1067" w14:paraId="03EE9053" w14:textId="77777777" w:rsidTr="006E1067">
        <w:trPr>
          <w:tblCellSpacing w:w="15" w:type="dxa"/>
        </w:trPr>
        <w:tc>
          <w:tcPr>
            <w:tcW w:w="0" w:type="auto"/>
            <w:vAlign w:val="center"/>
            <w:hideMark/>
          </w:tcPr>
          <w:p w14:paraId="13537AD9"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3 – Competent</w:t>
            </w:r>
          </w:p>
        </w:tc>
        <w:tc>
          <w:tcPr>
            <w:tcW w:w="0" w:type="auto"/>
            <w:vAlign w:val="center"/>
            <w:hideMark/>
          </w:tcPr>
          <w:p w14:paraId="049C86D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nivelul necesar pentru exercitarea corespunzătoare a funcției</w:t>
            </w:r>
          </w:p>
        </w:tc>
      </w:tr>
      <w:tr w:rsidR="006E1067" w:rsidRPr="006E1067" w14:paraId="08404F60" w14:textId="77777777" w:rsidTr="006E1067">
        <w:trPr>
          <w:tblCellSpacing w:w="15" w:type="dxa"/>
        </w:trPr>
        <w:tc>
          <w:tcPr>
            <w:tcW w:w="0" w:type="auto"/>
            <w:vAlign w:val="center"/>
            <w:hideMark/>
          </w:tcPr>
          <w:p w14:paraId="722370EE"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4 – Avansat</w:t>
            </w:r>
          </w:p>
        </w:tc>
        <w:tc>
          <w:tcPr>
            <w:tcW w:w="0" w:type="auto"/>
            <w:vAlign w:val="center"/>
            <w:hideMark/>
          </w:tcPr>
          <w:p w14:paraId="54B03DD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nivel ridicat de competență și aplicabilitate</w:t>
            </w:r>
          </w:p>
        </w:tc>
      </w:tr>
      <w:tr w:rsidR="006E1067" w:rsidRPr="006E1067" w14:paraId="61BD74D4" w14:textId="77777777" w:rsidTr="006E1067">
        <w:trPr>
          <w:tblCellSpacing w:w="15" w:type="dxa"/>
        </w:trPr>
        <w:tc>
          <w:tcPr>
            <w:tcW w:w="0" w:type="auto"/>
            <w:vAlign w:val="center"/>
            <w:hideMark/>
          </w:tcPr>
          <w:p w14:paraId="2631BE30"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5 – Expert</w:t>
            </w:r>
          </w:p>
        </w:tc>
        <w:tc>
          <w:tcPr>
            <w:tcW w:w="0" w:type="auto"/>
            <w:vAlign w:val="center"/>
            <w:hideMark/>
          </w:tcPr>
          <w:p w14:paraId="5D5A06A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expertiză solidă, rezultate relevante și capacitate superioară de aplicare</w:t>
            </w:r>
          </w:p>
        </w:tc>
      </w:tr>
    </w:tbl>
    <w:p w14:paraId="3C37CC2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Evaluarea detaliată pe subcriterii, sursele de verificare și reperele corespunzătoare fiecărui nivel sunt prevăzute în </w:t>
      </w:r>
      <w:r w:rsidRPr="006E1067">
        <w:rPr>
          <w:rFonts w:ascii="Arial" w:hAnsi="Arial" w:cs="Arial"/>
          <w:b/>
          <w:bCs/>
          <w:sz w:val="21"/>
          <w:szCs w:val="21"/>
        </w:rPr>
        <w:t>Matricea/Grila de evaluare – anexă la prezenta Componentă integrală</w:t>
      </w:r>
      <w:r w:rsidRPr="006E1067">
        <w:rPr>
          <w:rFonts w:ascii="Arial" w:hAnsi="Arial" w:cs="Arial"/>
          <w:sz w:val="21"/>
          <w:szCs w:val="21"/>
        </w:rPr>
        <w:t>.</w:t>
      </w:r>
    </w:p>
    <w:p w14:paraId="439F8D32"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6.3. Sursele de evaluare</w:t>
      </w:r>
    </w:p>
    <w:p w14:paraId="5AF8844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În funcție de criteriu, vor fi utilizate:</w:t>
      </w:r>
    </w:p>
    <w:p w14:paraId="0AF6FB06" w14:textId="77777777" w:rsidR="006E1067" w:rsidRP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dosarul și documentele justificative; </w:t>
      </w:r>
    </w:p>
    <w:p w14:paraId="4008D23F" w14:textId="77777777" w:rsidR="006E1067" w:rsidRP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CV-ul și experiența profesională/managerială; </w:t>
      </w:r>
    </w:p>
    <w:p w14:paraId="2D769627" w14:textId="77777777" w:rsidR="006E1067" w:rsidRP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Declarația de Intenție; </w:t>
      </w:r>
    </w:p>
    <w:p w14:paraId="396B12C9" w14:textId="77777777" w:rsidR="006E1067" w:rsidRP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interviul; </w:t>
      </w:r>
    </w:p>
    <w:p w14:paraId="5BBC80D6" w14:textId="77777777" w:rsidR="006E1067" w:rsidRP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întrebările comportamentale, situaționale și tehnice; </w:t>
      </w:r>
    </w:p>
    <w:p w14:paraId="69A76715" w14:textId="77777777" w:rsidR="006E1067" w:rsidRP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referințele profesionale, dacă sunt verificate; </w:t>
      </w:r>
    </w:p>
    <w:p w14:paraId="562A8C8F" w14:textId="77777777" w:rsidR="006E1067" w:rsidRDefault="006E1067">
      <w:pPr>
        <w:numPr>
          <w:ilvl w:val="0"/>
          <w:numId w:val="24"/>
        </w:numPr>
        <w:jc w:val="both"/>
        <w:rPr>
          <w:rFonts w:ascii="Arial" w:hAnsi="Arial" w:cs="Arial"/>
          <w:sz w:val="21"/>
          <w:szCs w:val="21"/>
        </w:rPr>
      </w:pPr>
      <w:r w:rsidRPr="006E1067">
        <w:rPr>
          <w:rFonts w:ascii="Arial" w:hAnsi="Arial" w:cs="Arial"/>
          <w:sz w:val="21"/>
          <w:szCs w:val="21"/>
        </w:rPr>
        <w:t xml:space="preserve">alte instrumente aprobate pentru procedură. </w:t>
      </w:r>
    </w:p>
    <w:p w14:paraId="4CB8E6DC" w14:textId="77777777" w:rsidR="007B2B93" w:rsidRPr="006E1067" w:rsidRDefault="007B2B93" w:rsidP="007B2B93">
      <w:pPr>
        <w:ind w:left="720"/>
        <w:jc w:val="both"/>
        <w:rPr>
          <w:rFonts w:ascii="Arial" w:hAnsi="Arial" w:cs="Arial"/>
          <w:sz w:val="21"/>
          <w:szCs w:val="21"/>
        </w:rPr>
      </w:pPr>
    </w:p>
    <w:p w14:paraId="395F346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Punctajele vor fi fundamentate pe ansamblul dovezilor disponibile și vor fi consemnate în fișele individuale de evaluare.</w:t>
      </w:r>
    </w:p>
    <w:p w14:paraId="146AF159"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7. METODOLOGIA DE EVALUARE ȘI SELECȚIE</w:t>
      </w:r>
    </w:p>
    <w:p w14:paraId="65B99C33"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7.1. Principii</w:t>
      </w:r>
    </w:p>
    <w:p w14:paraId="1CAA4B9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Selecția se realizează etapizat, cu respectarea transparenței, tratamentului egal, obiectivității, imparțialității, profesionalismului, confidențialității și trasabilității.</w:t>
      </w:r>
    </w:p>
    <w:p w14:paraId="4C21908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Aceleași condiții, criterii și reguli de evaluare se aplică tuturor candidaților aflați în aceeași etapă.</w:t>
      </w:r>
    </w:p>
    <w:p w14:paraId="3EB2743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7.2. Lista lungă</w:t>
      </w:r>
    </w:p>
    <w:p w14:paraId="5F224943" w14:textId="6ADE72FB"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Anunțul de selecție se publică în data de </w:t>
      </w:r>
      <w:r w:rsidRPr="006E1067">
        <w:rPr>
          <w:rFonts w:ascii="Arial" w:hAnsi="Arial" w:cs="Arial"/>
          <w:b/>
          <w:bCs/>
          <w:sz w:val="21"/>
          <w:szCs w:val="21"/>
        </w:rPr>
        <w:t>1</w:t>
      </w:r>
      <w:r w:rsidR="002325BC">
        <w:rPr>
          <w:rFonts w:ascii="Arial" w:hAnsi="Arial" w:cs="Arial"/>
          <w:b/>
          <w:bCs/>
          <w:sz w:val="21"/>
          <w:szCs w:val="21"/>
        </w:rPr>
        <w:t>6</w:t>
      </w:r>
      <w:r w:rsidRPr="006E1067">
        <w:rPr>
          <w:rFonts w:ascii="Arial" w:hAnsi="Arial" w:cs="Arial"/>
          <w:b/>
          <w:bCs/>
          <w:sz w:val="21"/>
          <w:szCs w:val="21"/>
        </w:rPr>
        <w:t>.09.2026</w:t>
      </w:r>
      <w:r w:rsidRPr="006E1067">
        <w:rPr>
          <w:rFonts w:ascii="Arial" w:hAnsi="Arial" w:cs="Arial"/>
          <w:sz w:val="21"/>
          <w:szCs w:val="21"/>
        </w:rPr>
        <w:t>.</w:t>
      </w:r>
    </w:p>
    <w:p w14:paraId="416167E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Dosarele de candidatură se depun în perioada:</w:t>
      </w:r>
    </w:p>
    <w:p w14:paraId="50DBFD95" w14:textId="2DD272FD" w:rsidR="006E1067" w:rsidRPr="006E1067" w:rsidRDefault="006E1067" w:rsidP="006E1067">
      <w:pPr>
        <w:jc w:val="both"/>
        <w:rPr>
          <w:rFonts w:ascii="Arial" w:hAnsi="Arial" w:cs="Arial"/>
          <w:sz w:val="21"/>
          <w:szCs w:val="21"/>
        </w:rPr>
      </w:pPr>
      <w:r w:rsidRPr="006E1067">
        <w:rPr>
          <w:rFonts w:ascii="Arial" w:hAnsi="Arial" w:cs="Arial"/>
          <w:b/>
          <w:bCs/>
          <w:sz w:val="21"/>
          <w:szCs w:val="21"/>
        </w:rPr>
        <w:t>1</w:t>
      </w:r>
      <w:r w:rsidR="002325BC">
        <w:rPr>
          <w:rFonts w:ascii="Arial" w:hAnsi="Arial" w:cs="Arial"/>
          <w:b/>
          <w:bCs/>
          <w:sz w:val="21"/>
          <w:szCs w:val="21"/>
        </w:rPr>
        <w:t>6</w:t>
      </w:r>
      <w:r w:rsidRPr="006E1067">
        <w:rPr>
          <w:rFonts w:ascii="Arial" w:hAnsi="Arial" w:cs="Arial"/>
          <w:b/>
          <w:bCs/>
          <w:sz w:val="21"/>
          <w:szCs w:val="21"/>
        </w:rPr>
        <w:t>.09.2026 – 16.10.2026</w:t>
      </w:r>
    </w:p>
    <w:p w14:paraId="229C0FD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Toate candidaturile recepționate în termen și în condițiile Anunțului de selecție constituie </w:t>
      </w:r>
      <w:r w:rsidRPr="006E1067">
        <w:rPr>
          <w:rFonts w:ascii="Arial" w:hAnsi="Arial" w:cs="Arial"/>
          <w:b/>
          <w:bCs/>
          <w:sz w:val="21"/>
          <w:szCs w:val="21"/>
        </w:rPr>
        <w:t>Lista lungă</w:t>
      </w:r>
      <w:r w:rsidRPr="006E1067">
        <w:rPr>
          <w:rFonts w:ascii="Arial" w:hAnsi="Arial" w:cs="Arial"/>
          <w:sz w:val="21"/>
          <w:szCs w:val="21"/>
        </w:rPr>
        <w:t>.</w:t>
      </w:r>
    </w:p>
    <w:p w14:paraId="5818E60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Înscrierea pe Lista lungă nu reprezintă confirmarea eligibilității.</w:t>
      </w:r>
    </w:p>
    <w:p w14:paraId="4E3E61F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Fiecărei candidaturi îi va fi atribuit un număr/cod unic.</w:t>
      </w:r>
    </w:p>
    <w:p w14:paraId="4A41AB2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7.3. Verificarea administrativă și a eligibilității</w:t>
      </w:r>
    </w:p>
    <w:p w14:paraId="5450EB1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În perioada </w:t>
      </w:r>
      <w:r w:rsidRPr="006E1067">
        <w:rPr>
          <w:rFonts w:ascii="Arial" w:hAnsi="Arial" w:cs="Arial"/>
          <w:b/>
          <w:bCs/>
          <w:sz w:val="21"/>
          <w:szCs w:val="21"/>
        </w:rPr>
        <w:t>26–27.10.2026</w:t>
      </w:r>
      <w:r w:rsidRPr="006E1067">
        <w:rPr>
          <w:rFonts w:ascii="Arial" w:hAnsi="Arial" w:cs="Arial"/>
          <w:sz w:val="21"/>
          <w:szCs w:val="21"/>
        </w:rPr>
        <w:t>, expertul independent, împreună cu CNR în limitele atribuțiilor acestuia, verifică:</w:t>
      </w:r>
    </w:p>
    <w:p w14:paraId="3F58847D" w14:textId="77777777"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respectarea termenului și modalității de depunere; </w:t>
      </w:r>
    </w:p>
    <w:p w14:paraId="41DF77CB" w14:textId="77777777"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existența documentelor obligatorii; </w:t>
      </w:r>
    </w:p>
    <w:p w14:paraId="35036C0E" w14:textId="77777777"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studiile; </w:t>
      </w:r>
    </w:p>
    <w:p w14:paraId="5F552F99" w14:textId="1DF4EBED"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minimum </w:t>
      </w:r>
      <w:r w:rsidR="007B2B93">
        <w:rPr>
          <w:rFonts w:ascii="Arial" w:hAnsi="Arial" w:cs="Arial"/>
          <w:sz w:val="21"/>
          <w:szCs w:val="21"/>
        </w:rPr>
        <w:t>7</w:t>
      </w:r>
      <w:r w:rsidRPr="006E1067">
        <w:rPr>
          <w:rFonts w:ascii="Arial" w:hAnsi="Arial" w:cs="Arial"/>
          <w:sz w:val="21"/>
          <w:szCs w:val="21"/>
        </w:rPr>
        <w:t xml:space="preserve"> ani experiență în silvicultură; </w:t>
      </w:r>
    </w:p>
    <w:p w14:paraId="620FEA9B" w14:textId="5214BA9F"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minimum </w:t>
      </w:r>
      <w:r w:rsidR="007B2B93">
        <w:rPr>
          <w:rFonts w:ascii="Arial" w:hAnsi="Arial" w:cs="Arial"/>
          <w:sz w:val="21"/>
          <w:szCs w:val="21"/>
        </w:rPr>
        <w:t>7</w:t>
      </w:r>
      <w:r w:rsidRPr="006E1067">
        <w:rPr>
          <w:rFonts w:ascii="Arial" w:hAnsi="Arial" w:cs="Arial"/>
          <w:sz w:val="21"/>
          <w:szCs w:val="21"/>
        </w:rPr>
        <w:t xml:space="preserve"> ani experiență relevantă în conducere/management; </w:t>
      </w:r>
    </w:p>
    <w:p w14:paraId="17A816FA" w14:textId="77777777"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condițiile de integritate și compatibilitate; </w:t>
      </w:r>
    </w:p>
    <w:p w14:paraId="2686200E" w14:textId="77777777" w:rsidR="006E1067" w:rsidRPr="006E1067" w:rsidRDefault="006E1067">
      <w:pPr>
        <w:numPr>
          <w:ilvl w:val="0"/>
          <w:numId w:val="25"/>
        </w:numPr>
        <w:jc w:val="both"/>
        <w:rPr>
          <w:rFonts w:ascii="Arial" w:hAnsi="Arial" w:cs="Arial"/>
          <w:sz w:val="21"/>
          <w:szCs w:val="21"/>
        </w:rPr>
      </w:pPr>
      <w:r w:rsidRPr="006E1067">
        <w:rPr>
          <w:rFonts w:ascii="Arial" w:hAnsi="Arial" w:cs="Arial"/>
          <w:sz w:val="21"/>
          <w:szCs w:val="21"/>
        </w:rPr>
        <w:t xml:space="preserve">celelalte condiții obligatorii. </w:t>
      </w:r>
    </w:p>
    <w:p w14:paraId="02888B8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Pentru fiecare candidatură rezultatul verificării este:</w:t>
      </w:r>
    </w:p>
    <w:p w14:paraId="4B5CCC93"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ADMIS</w:t>
      </w:r>
      <w:r w:rsidRPr="006E1067">
        <w:rPr>
          <w:rFonts w:ascii="Arial" w:hAnsi="Arial" w:cs="Arial"/>
          <w:sz w:val="21"/>
          <w:szCs w:val="21"/>
        </w:rPr>
        <w:t xml:space="preserve"> sau </w:t>
      </w:r>
      <w:r w:rsidRPr="006E1067">
        <w:rPr>
          <w:rFonts w:ascii="Arial" w:hAnsi="Arial" w:cs="Arial"/>
          <w:b/>
          <w:bCs/>
          <w:sz w:val="21"/>
          <w:szCs w:val="21"/>
        </w:rPr>
        <w:t>RESPINS</w:t>
      </w:r>
      <w:r w:rsidRPr="006E1067">
        <w:rPr>
          <w:rFonts w:ascii="Arial" w:hAnsi="Arial" w:cs="Arial"/>
          <w:sz w:val="21"/>
          <w:szCs w:val="21"/>
        </w:rPr>
        <w:t>.</w:t>
      </w:r>
    </w:p>
    <w:p w14:paraId="4220EEC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Expertul independent realizează analiza și întocmește documentele de fundamentare, iar rezultatele sunt validate de CNR.</w:t>
      </w:r>
    </w:p>
    <w:p w14:paraId="563098F1" w14:textId="77777777" w:rsidR="001310BE" w:rsidRDefault="001310BE" w:rsidP="006E1067">
      <w:pPr>
        <w:jc w:val="both"/>
        <w:rPr>
          <w:rFonts w:ascii="Arial" w:hAnsi="Arial" w:cs="Arial"/>
          <w:b/>
          <w:bCs/>
          <w:sz w:val="21"/>
          <w:szCs w:val="21"/>
        </w:rPr>
      </w:pPr>
    </w:p>
    <w:p w14:paraId="349E649F" w14:textId="77777777" w:rsidR="001310BE" w:rsidRDefault="001310BE" w:rsidP="006E1067">
      <w:pPr>
        <w:jc w:val="both"/>
        <w:rPr>
          <w:rFonts w:ascii="Arial" w:hAnsi="Arial" w:cs="Arial"/>
          <w:b/>
          <w:bCs/>
          <w:sz w:val="21"/>
          <w:szCs w:val="21"/>
        </w:rPr>
      </w:pPr>
    </w:p>
    <w:p w14:paraId="2364AFC5" w14:textId="3B870174" w:rsidR="007B2B93" w:rsidRPr="001310BE" w:rsidRDefault="006E1067" w:rsidP="006E1067">
      <w:pPr>
        <w:jc w:val="both"/>
        <w:rPr>
          <w:rFonts w:ascii="Arial" w:hAnsi="Arial" w:cs="Arial"/>
          <w:b/>
          <w:bCs/>
          <w:sz w:val="21"/>
          <w:szCs w:val="21"/>
        </w:rPr>
      </w:pPr>
      <w:r w:rsidRPr="006E1067">
        <w:rPr>
          <w:rFonts w:ascii="Arial" w:hAnsi="Arial" w:cs="Arial"/>
          <w:b/>
          <w:bCs/>
          <w:sz w:val="21"/>
          <w:szCs w:val="21"/>
        </w:rPr>
        <w:t>7.4. Lista scurtă</w:t>
      </w:r>
    </w:p>
    <w:p w14:paraId="2450CBF4" w14:textId="6C7D70FE" w:rsidR="006E1067" w:rsidRPr="006E1067" w:rsidRDefault="006E1067" w:rsidP="006E1067">
      <w:pPr>
        <w:jc w:val="both"/>
        <w:rPr>
          <w:rFonts w:ascii="Arial" w:hAnsi="Arial" w:cs="Arial"/>
          <w:sz w:val="21"/>
          <w:szCs w:val="21"/>
        </w:rPr>
      </w:pPr>
      <w:r w:rsidRPr="006E1067">
        <w:rPr>
          <w:rFonts w:ascii="Arial" w:hAnsi="Arial" w:cs="Arial"/>
          <w:sz w:val="21"/>
          <w:szCs w:val="21"/>
        </w:rPr>
        <w:t>Candidații eligibili sunt evaluați preliminar prin raportare la Profilul candidatului și Matricea/Grila de evaluare.</w:t>
      </w:r>
    </w:p>
    <w:p w14:paraId="4AAD231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Pentru includerea în Lista scurtă, candidatul trebuie:</w:t>
      </w:r>
    </w:p>
    <w:p w14:paraId="6F28D058" w14:textId="77777777" w:rsidR="006E1067" w:rsidRPr="006E1067" w:rsidRDefault="006E1067">
      <w:pPr>
        <w:numPr>
          <w:ilvl w:val="0"/>
          <w:numId w:val="26"/>
        </w:numPr>
        <w:jc w:val="both"/>
        <w:rPr>
          <w:rFonts w:ascii="Arial" w:hAnsi="Arial" w:cs="Arial"/>
          <w:sz w:val="21"/>
          <w:szCs w:val="21"/>
        </w:rPr>
      </w:pPr>
      <w:r w:rsidRPr="006E1067">
        <w:rPr>
          <w:rFonts w:ascii="Arial" w:hAnsi="Arial" w:cs="Arial"/>
          <w:sz w:val="21"/>
          <w:szCs w:val="21"/>
        </w:rPr>
        <w:t xml:space="preserve">să îndeplinească toate condițiile obligatorii; </w:t>
      </w:r>
    </w:p>
    <w:p w14:paraId="0BCDC4BF" w14:textId="77777777" w:rsidR="006E1067" w:rsidRPr="006E1067" w:rsidRDefault="006E1067">
      <w:pPr>
        <w:numPr>
          <w:ilvl w:val="0"/>
          <w:numId w:val="26"/>
        </w:numPr>
        <w:jc w:val="both"/>
        <w:rPr>
          <w:rFonts w:ascii="Arial" w:hAnsi="Arial" w:cs="Arial"/>
          <w:sz w:val="21"/>
          <w:szCs w:val="21"/>
        </w:rPr>
      </w:pPr>
      <w:r w:rsidRPr="006E1067">
        <w:rPr>
          <w:rFonts w:ascii="Arial" w:hAnsi="Arial" w:cs="Arial"/>
          <w:sz w:val="21"/>
          <w:szCs w:val="21"/>
        </w:rPr>
        <w:t xml:space="preserve">să demonstreze un nivel adecvat de experiență și competență; </w:t>
      </w:r>
    </w:p>
    <w:p w14:paraId="700181C4" w14:textId="77777777" w:rsidR="006E1067" w:rsidRPr="006E1067" w:rsidRDefault="006E1067">
      <w:pPr>
        <w:numPr>
          <w:ilvl w:val="0"/>
          <w:numId w:val="26"/>
        </w:numPr>
        <w:jc w:val="both"/>
        <w:rPr>
          <w:rFonts w:ascii="Arial" w:hAnsi="Arial" w:cs="Arial"/>
          <w:sz w:val="21"/>
          <w:szCs w:val="21"/>
        </w:rPr>
      </w:pPr>
      <w:r w:rsidRPr="006E1067">
        <w:rPr>
          <w:rFonts w:ascii="Arial" w:hAnsi="Arial" w:cs="Arial"/>
          <w:sz w:val="21"/>
          <w:szCs w:val="21"/>
        </w:rPr>
        <w:t xml:space="preserve">să obțină cel puțin nivelul </w:t>
      </w:r>
      <w:r w:rsidRPr="006E1067">
        <w:rPr>
          <w:rFonts w:ascii="Arial" w:hAnsi="Arial" w:cs="Arial"/>
          <w:b/>
          <w:bCs/>
          <w:sz w:val="21"/>
          <w:szCs w:val="21"/>
        </w:rPr>
        <w:t>3 – Competent</w:t>
      </w:r>
      <w:r w:rsidRPr="006E1067">
        <w:rPr>
          <w:rFonts w:ascii="Arial" w:hAnsi="Arial" w:cs="Arial"/>
          <w:sz w:val="21"/>
          <w:szCs w:val="21"/>
        </w:rPr>
        <w:t xml:space="preserve"> în evaluarea preliminară și la criteriile esențiale privind competența profesională în silvicultură și experiența managerială/leadership. </w:t>
      </w:r>
    </w:p>
    <w:p w14:paraId="04DC26C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Lista scurtă este fundamentată de expertul independent și validată de CNR.</w:t>
      </w:r>
    </w:p>
    <w:p w14:paraId="0CC778F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Rezultatul se comunică în data de </w:t>
      </w:r>
      <w:r w:rsidRPr="006E1067">
        <w:rPr>
          <w:rFonts w:ascii="Arial" w:hAnsi="Arial" w:cs="Arial"/>
          <w:b/>
          <w:bCs/>
          <w:sz w:val="21"/>
          <w:szCs w:val="21"/>
        </w:rPr>
        <w:t>28.10.2026</w:t>
      </w:r>
      <w:r w:rsidRPr="006E1067">
        <w:rPr>
          <w:rFonts w:ascii="Arial" w:hAnsi="Arial" w:cs="Arial"/>
          <w:sz w:val="21"/>
          <w:szCs w:val="21"/>
        </w:rPr>
        <w:t>.</w:t>
      </w:r>
    </w:p>
    <w:p w14:paraId="5B78F7D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Contestațiile aferente acestei etape și soluționarea lor se desfășoară în perioada </w:t>
      </w:r>
      <w:r w:rsidRPr="006E1067">
        <w:rPr>
          <w:rFonts w:ascii="Arial" w:hAnsi="Arial" w:cs="Arial"/>
          <w:b/>
          <w:bCs/>
          <w:sz w:val="21"/>
          <w:szCs w:val="21"/>
        </w:rPr>
        <w:t>29–30.10.2026</w:t>
      </w:r>
      <w:r w:rsidRPr="006E1067">
        <w:rPr>
          <w:rFonts w:ascii="Arial" w:hAnsi="Arial" w:cs="Arial"/>
          <w:sz w:val="21"/>
          <w:szCs w:val="21"/>
        </w:rPr>
        <w:t xml:space="preserve">, iar Lista scurtă definitivă se stabilește la </w:t>
      </w:r>
      <w:r w:rsidRPr="006E1067">
        <w:rPr>
          <w:rFonts w:ascii="Arial" w:hAnsi="Arial" w:cs="Arial"/>
          <w:b/>
          <w:bCs/>
          <w:sz w:val="21"/>
          <w:szCs w:val="21"/>
        </w:rPr>
        <w:t>30.10.2026</w:t>
      </w:r>
      <w:r w:rsidRPr="006E1067">
        <w:rPr>
          <w:rFonts w:ascii="Arial" w:hAnsi="Arial" w:cs="Arial"/>
          <w:sz w:val="21"/>
          <w:szCs w:val="21"/>
        </w:rPr>
        <w:t>.</w:t>
      </w:r>
    </w:p>
    <w:p w14:paraId="4AC9F2D0"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8. DECLARAȚIA DE INTENȚIE</w:t>
      </w:r>
    </w:p>
    <w:p w14:paraId="4074F65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Candidații incluși în Lista scurtă vor elabora și depune </w:t>
      </w:r>
      <w:r w:rsidRPr="006E1067">
        <w:rPr>
          <w:rFonts w:ascii="Arial" w:hAnsi="Arial" w:cs="Arial"/>
          <w:b/>
          <w:bCs/>
          <w:sz w:val="21"/>
          <w:szCs w:val="21"/>
        </w:rPr>
        <w:t>Declarația de Intenție</w:t>
      </w:r>
      <w:r w:rsidRPr="006E1067">
        <w:rPr>
          <w:rFonts w:ascii="Arial" w:hAnsi="Arial" w:cs="Arial"/>
          <w:sz w:val="21"/>
          <w:szCs w:val="21"/>
        </w:rPr>
        <w:t xml:space="preserve"> în perioada:</w:t>
      </w:r>
    </w:p>
    <w:p w14:paraId="621C6810"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30.10.2026 – 09.11.2026</w:t>
      </w:r>
    </w:p>
    <w:p w14:paraId="76D1079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Declarația de Intenție reprezintă un instrument de evaluare și nu face parte din dosarul inițial de candidatură.</w:t>
      </w:r>
    </w:p>
    <w:p w14:paraId="4C1C837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Aceasta va fi elaborată prin raportare la Profilul candidatului, Scrisoarea de așteptări, specificul activității Regiei și obiectivele pentru perioada 2026–2030.</w:t>
      </w:r>
    </w:p>
    <w:p w14:paraId="7CEC702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Declarația va aborda, în principal:</w:t>
      </w:r>
    </w:p>
    <w:p w14:paraId="1598698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 viziunea candidatului asupra rolului Directorului – Șef Ocol;</w:t>
      </w:r>
    </w:p>
    <w:p w14:paraId="1315519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b) principalele provocări și riscuri ale Regiei;</w:t>
      </w:r>
    </w:p>
    <w:p w14:paraId="33E6BBE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 prioritățile și obiectivele manageriale;</w:t>
      </w:r>
    </w:p>
    <w:p w14:paraId="35C38EC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 măsurile propuse pentru administrarea durabilă a fondului forestier și îmbunătățirea performanței;</w:t>
      </w:r>
    </w:p>
    <w:p w14:paraId="2A48ED1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e) abordarea </w:t>
      </w:r>
      <w:proofErr w:type="spellStart"/>
      <w:r w:rsidRPr="006E1067">
        <w:rPr>
          <w:rFonts w:ascii="Arial" w:hAnsi="Arial" w:cs="Arial"/>
          <w:sz w:val="21"/>
          <w:szCs w:val="21"/>
        </w:rPr>
        <w:t>economico</w:t>
      </w:r>
      <w:proofErr w:type="spellEnd"/>
      <w:r w:rsidRPr="006E1067">
        <w:rPr>
          <w:rFonts w:ascii="Arial" w:hAnsi="Arial" w:cs="Arial"/>
          <w:sz w:val="21"/>
          <w:szCs w:val="21"/>
        </w:rPr>
        <w:t>-financiară și utilizarea resurselor;</w:t>
      </w:r>
    </w:p>
    <w:p w14:paraId="4ABC56C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 abordarea privind resursele umane;</w:t>
      </w:r>
    </w:p>
    <w:p w14:paraId="365B19A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 indicatorii de performanță considerați relevanți;</w:t>
      </w:r>
    </w:p>
    <w:p w14:paraId="5FF4801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h) guvernanța, integritatea și relația cu Consiliul de Administrație.</w:t>
      </w:r>
    </w:p>
    <w:p w14:paraId="41E41EA5" w14:textId="77777777" w:rsidR="006E1067" w:rsidRDefault="006E1067" w:rsidP="006E1067">
      <w:pPr>
        <w:jc w:val="both"/>
        <w:rPr>
          <w:rFonts w:ascii="Arial" w:hAnsi="Arial" w:cs="Arial"/>
          <w:sz w:val="21"/>
          <w:szCs w:val="21"/>
        </w:rPr>
      </w:pPr>
      <w:r w:rsidRPr="006E1067">
        <w:rPr>
          <w:rFonts w:ascii="Arial" w:hAnsi="Arial" w:cs="Arial"/>
          <w:sz w:val="21"/>
          <w:szCs w:val="21"/>
        </w:rPr>
        <w:t>Declarația de Intenție va fi analizată prin raportare la criteriile relevante din Matrice și va fi susținută și aprofundată în cadrul interviului.</w:t>
      </w:r>
    </w:p>
    <w:p w14:paraId="165CAD02" w14:textId="77777777" w:rsidR="001310BE" w:rsidRPr="006E1067" w:rsidRDefault="001310BE" w:rsidP="006E1067">
      <w:pPr>
        <w:jc w:val="both"/>
        <w:rPr>
          <w:rFonts w:ascii="Arial" w:hAnsi="Arial" w:cs="Arial"/>
          <w:sz w:val="21"/>
          <w:szCs w:val="21"/>
        </w:rPr>
      </w:pPr>
    </w:p>
    <w:p w14:paraId="677883A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9. PLANUL DE INTERVIU – STRUCTURA-CADRU</w:t>
      </w:r>
    </w:p>
    <w:p w14:paraId="15602E43"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9.1. Scop și desfășurare</w:t>
      </w:r>
    </w:p>
    <w:p w14:paraId="25DB6C7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Interviul reprezintă etapa de evaluare finală și urmărește aprofundarea competențelor profesionale, manageriale și comportamentale ale candidaților din Lista scurtă.</w:t>
      </w:r>
    </w:p>
    <w:p w14:paraId="6DDD374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Interviurile sunt estimate a se desfășura în perioada:</w:t>
      </w:r>
    </w:p>
    <w:p w14:paraId="5A9E3FAF"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11.11.2026 – 13.11.2026</w:t>
      </w:r>
    </w:p>
    <w:p w14:paraId="03FE12E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Data, ora și locul interviului vor fi comunicate individual fiecărui candidat.</w:t>
      </w:r>
    </w:p>
    <w:p w14:paraId="4527610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Durata estimată este de </w:t>
      </w:r>
      <w:r w:rsidRPr="006E1067">
        <w:rPr>
          <w:rFonts w:ascii="Arial" w:hAnsi="Arial" w:cs="Arial"/>
          <w:b/>
          <w:bCs/>
          <w:sz w:val="21"/>
          <w:szCs w:val="21"/>
        </w:rPr>
        <w:t>30–60 de minute/candidat</w:t>
      </w:r>
      <w:r w:rsidRPr="006E1067">
        <w:rPr>
          <w:rFonts w:ascii="Arial" w:hAnsi="Arial" w:cs="Arial"/>
          <w:sz w:val="21"/>
          <w:szCs w:val="21"/>
        </w:rPr>
        <w:t>.</w:t>
      </w:r>
    </w:p>
    <w:p w14:paraId="12C2768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9.2. Domeniile interviului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
        <w:gridCol w:w="2795"/>
        <w:gridCol w:w="6306"/>
      </w:tblGrid>
      <w:tr w:rsidR="006E1067" w:rsidRPr="006E1067" w14:paraId="17B5734B" w14:textId="77777777" w:rsidTr="006E1067">
        <w:trPr>
          <w:tblHeader/>
          <w:tblCellSpacing w:w="15" w:type="dxa"/>
        </w:trPr>
        <w:tc>
          <w:tcPr>
            <w:tcW w:w="0" w:type="auto"/>
            <w:vAlign w:val="center"/>
            <w:hideMark/>
          </w:tcPr>
          <w:p w14:paraId="494AE8B9"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Nr.</w:t>
            </w:r>
          </w:p>
        </w:tc>
        <w:tc>
          <w:tcPr>
            <w:tcW w:w="0" w:type="auto"/>
            <w:vAlign w:val="center"/>
            <w:hideMark/>
          </w:tcPr>
          <w:p w14:paraId="59CED174"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Domeniu</w:t>
            </w:r>
          </w:p>
        </w:tc>
        <w:tc>
          <w:tcPr>
            <w:tcW w:w="0" w:type="auto"/>
            <w:vAlign w:val="center"/>
            <w:hideMark/>
          </w:tcPr>
          <w:p w14:paraId="6E463D95"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Elemente urmărite</w:t>
            </w:r>
          </w:p>
        </w:tc>
      </w:tr>
      <w:tr w:rsidR="006E1067" w:rsidRPr="006E1067" w14:paraId="592868D9" w14:textId="77777777" w:rsidTr="006E1067">
        <w:trPr>
          <w:tblCellSpacing w:w="15" w:type="dxa"/>
        </w:trPr>
        <w:tc>
          <w:tcPr>
            <w:tcW w:w="0" w:type="auto"/>
            <w:vAlign w:val="center"/>
            <w:hideMark/>
          </w:tcPr>
          <w:p w14:paraId="2714C8F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1</w:t>
            </w:r>
          </w:p>
        </w:tc>
        <w:tc>
          <w:tcPr>
            <w:tcW w:w="0" w:type="auto"/>
            <w:vAlign w:val="center"/>
            <w:hideMark/>
          </w:tcPr>
          <w:p w14:paraId="636E282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Silvicultură</w:t>
            </w:r>
          </w:p>
        </w:tc>
        <w:tc>
          <w:tcPr>
            <w:tcW w:w="0" w:type="auto"/>
            <w:vAlign w:val="center"/>
            <w:hideMark/>
          </w:tcPr>
          <w:p w14:paraId="140684F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legislație, administrarea fondului forestier, activități tehnice, protecție și regenerare</w:t>
            </w:r>
          </w:p>
        </w:tc>
      </w:tr>
      <w:tr w:rsidR="006E1067" w:rsidRPr="006E1067" w14:paraId="60EAB2E5" w14:textId="77777777" w:rsidTr="006E1067">
        <w:trPr>
          <w:tblCellSpacing w:w="15" w:type="dxa"/>
        </w:trPr>
        <w:tc>
          <w:tcPr>
            <w:tcW w:w="0" w:type="auto"/>
            <w:vAlign w:val="center"/>
            <w:hideMark/>
          </w:tcPr>
          <w:p w14:paraId="7E4B3A9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2</w:t>
            </w:r>
          </w:p>
        </w:tc>
        <w:tc>
          <w:tcPr>
            <w:tcW w:w="0" w:type="auto"/>
            <w:vAlign w:val="center"/>
            <w:hideMark/>
          </w:tcPr>
          <w:p w14:paraId="271403C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Management și leadership</w:t>
            </w:r>
          </w:p>
        </w:tc>
        <w:tc>
          <w:tcPr>
            <w:tcW w:w="0" w:type="auto"/>
            <w:vAlign w:val="center"/>
            <w:hideMark/>
          </w:tcPr>
          <w:p w14:paraId="45E0ECD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coordonare, delegare, motivare, control și asumarea responsabilității</w:t>
            </w:r>
          </w:p>
        </w:tc>
      </w:tr>
      <w:tr w:rsidR="006E1067" w:rsidRPr="006E1067" w14:paraId="47531B10" w14:textId="77777777" w:rsidTr="006E1067">
        <w:trPr>
          <w:tblCellSpacing w:w="15" w:type="dxa"/>
        </w:trPr>
        <w:tc>
          <w:tcPr>
            <w:tcW w:w="0" w:type="auto"/>
            <w:vAlign w:val="center"/>
            <w:hideMark/>
          </w:tcPr>
          <w:p w14:paraId="26DDDD4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3</w:t>
            </w:r>
          </w:p>
        </w:tc>
        <w:tc>
          <w:tcPr>
            <w:tcW w:w="0" w:type="auto"/>
            <w:vAlign w:val="center"/>
            <w:hideMark/>
          </w:tcPr>
          <w:p w14:paraId="287E975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Gândire strategică</w:t>
            </w:r>
          </w:p>
        </w:tc>
        <w:tc>
          <w:tcPr>
            <w:tcW w:w="0" w:type="auto"/>
            <w:vAlign w:val="center"/>
            <w:hideMark/>
          </w:tcPr>
          <w:p w14:paraId="1B81382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viziune, </w:t>
            </w:r>
            <w:proofErr w:type="spellStart"/>
            <w:r w:rsidRPr="006E1067">
              <w:rPr>
                <w:rFonts w:ascii="Arial" w:hAnsi="Arial" w:cs="Arial"/>
                <w:sz w:val="21"/>
                <w:szCs w:val="21"/>
              </w:rPr>
              <w:t>prioritizare</w:t>
            </w:r>
            <w:proofErr w:type="spellEnd"/>
            <w:r w:rsidRPr="006E1067">
              <w:rPr>
                <w:rFonts w:ascii="Arial" w:hAnsi="Arial" w:cs="Arial"/>
                <w:sz w:val="21"/>
                <w:szCs w:val="21"/>
              </w:rPr>
              <w:t>, obiective și măsuri</w:t>
            </w:r>
          </w:p>
        </w:tc>
      </w:tr>
      <w:tr w:rsidR="006E1067" w:rsidRPr="006E1067" w14:paraId="0B9C6C9B" w14:textId="77777777" w:rsidTr="006E1067">
        <w:trPr>
          <w:tblCellSpacing w:w="15" w:type="dxa"/>
        </w:trPr>
        <w:tc>
          <w:tcPr>
            <w:tcW w:w="0" w:type="auto"/>
            <w:vAlign w:val="center"/>
            <w:hideMark/>
          </w:tcPr>
          <w:p w14:paraId="5A41FCD1"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4</w:t>
            </w:r>
          </w:p>
        </w:tc>
        <w:tc>
          <w:tcPr>
            <w:tcW w:w="0" w:type="auto"/>
            <w:vAlign w:val="center"/>
            <w:hideMark/>
          </w:tcPr>
          <w:p w14:paraId="308CCD1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Analiză și decizie</w:t>
            </w:r>
          </w:p>
        </w:tc>
        <w:tc>
          <w:tcPr>
            <w:tcW w:w="0" w:type="auto"/>
            <w:vAlign w:val="center"/>
            <w:hideMark/>
          </w:tcPr>
          <w:p w14:paraId="24A5E70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fundamentarea deciziilor, riscuri și situații dificile</w:t>
            </w:r>
          </w:p>
        </w:tc>
      </w:tr>
      <w:tr w:rsidR="006E1067" w:rsidRPr="006E1067" w14:paraId="6DCE267B" w14:textId="77777777" w:rsidTr="006E1067">
        <w:trPr>
          <w:tblCellSpacing w:w="15" w:type="dxa"/>
        </w:trPr>
        <w:tc>
          <w:tcPr>
            <w:tcW w:w="0" w:type="auto"/>
            <w:vAlign w:val="center"/>
            <w:hideMark/>
          </w:tcPr>
          <w:p w14:paraId="0AFF3C3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5</w:t>
            </w:r>
          </w:p>
        </w:tc>
        <w:tc>
          <w:tcPr>
            <w:tcW w:w="0" w:type="auto"/>
            <w:vAlign w:val="center"/>
            <w:hideMark/>
          </w:tcPr>
          <w:p w14:paraId="7CB5F5E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Management </w:t>
            </w:r>
            <w:proofErr w:type="spellStart"/>
            <w:r w:rsidRPr="006E1067">
              <w:rPr>
                <w:rFonts w:ascii="Arial" w:hAnsi="Arial" w:cs="Arial"/>
                <w:sz w:val="21"/>
                <w:szCs w:val="21"/>
              </w:rPr>
              <w:t>economico</w:t>
            </w:r>
            <w:proofErr w:type="spellEnd"/>
            <w:r w:rsidRPr="006E1067">
              <w:rPr>
                <w:rFonts w:ascii="Arial" w:hAnsi="Arial" w:cs="Arial"/>
                <w:sz w:val="21"/>
                <w:szCs w:val="21"/>
              </w:rPr>
              <w:t>-financiar</w:t>
            </w:r>
          </w:p>
        </w:tc>
        <w:tc>
          <w:tcPr>
            <w:tcW w:w="0" w:type="auto"/>
            <w:vAlign w:val="center"/>
            <w:hideMark/>
          </w:tcPr>
          <w:p w14:paraId="6BA681C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BVC, venituri, cheltuieli, eficiență și investiții</w:t>
            </w:r>
          </w:p>
        </w:tc>
      </w:tr>
      <w:tr w:rsidR="006E1067" w:rsidRPr="006E1067" w14:paraId="2D875E71" w14:textId="77777777" w:rsidTr="006E1067">
        <w:trPr>
          <w:tblCellSpacing w:w="15" w:type="dxa"/>
        </w:trPr>
        <w:tc>
          <w:tcPr>
            <w:tcW w:w="0" w:type="auto"/>
            <w:vAlign w:val="center"/>
            <w:hideMark/>
          </w:tcPr>
          <w:p w14:paraId="18A71F8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6</w:t>
            </w:r>
          </w:p>
        </w:tc>
        <w:tc>
          <w:tcPr>
            <w:tcW w:w="0" w:type="auto"/>
            <w:vAlign w:val="center"/>
            <w:hideMark/>
          </w:tcPr>
          <w:p w14:paraId="5E70D4E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Guvernanță și integritate</w:t>
            </w:r>
          </w:p>
        </w:tc>
        <w:tc>
          <w:tcPr>
            <w:tcW w:w="0" w:type="auto"/>
            <w:vAlign w:val="center"/>
            <w:hideMark/>
          </w:tcPr>
          <w:p w14:paraId="29A4ACD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relația cu CA, raportare, legalitate și etică</w:t>
            </w:r>
          </w:p>
        </w:tc>
      </w:tr>
      <w:tr w:rsidR="006E1067" w:rsidRPr="006E1067" w14:paraId="53062F53" w14:textId="77777777" w:rsidTr="006E1067">
        <w:trPr>
          <w:tblCellSpacing w:w="15" w:type="dxa"/>
        </w:trPr>
        <w:tc>
          <w:tcPr>
            <w:tcW w:w="0" w:type="auto"/>
            <w:vAlign w:val="center"/>
            <w:hideMark/>
          </w:tcPr>
          <w:p w14:paraId="3D3EE09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7</w:t>
            </w:r>
          </w:p>
        </w:tc>
        <w:tc>
          <w:tcPr>
            <w:tcW w:w="0" w:type="auto"/>
            <w:vAlign w:val="center"/>
            <w:hideMark/>
          </w:tcPr>
          <w:p w14:paraId="303A6B3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Comunicare și relaționare</w:t>
            </w:r>
          </w:p>
        </w:tc>
        <w:tc>
          <w:tcPr>
            <w:tcW w:w="0" w:type="auto"/>
            <w:vAlign w:val="center"/>
            <w:hideMark/>
          </w:tcPr>
          <w:p w14:paraId="4C2F70C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argumentare, negociere și reprezentare</w:t>
            </w:r>
          </w:p>
        </w:tc>
      </w:tr>
      <w:tr w:rsidR="006E1067" w:rsidRPr="006E1067" w14:paraId="41201DCC" w14:textId="77777777" w:rsidTr="006E1067">
        <w:trPr>
          <w:tblCellSpacing w:w="15" w:type="dxa"/>
        </w:trPr>
        <w:tc>
          <w:tcPr>
            <w:tcW w:w="0" w:type="auto"/>
            <w:vAlign w:val="center"/>
            <w:hideMark/>
          </w:tcPr>
          <w:p w14:paraId="2F52635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8</w:t>
            </w:r>
          </w:p>
        </w:tc>
        <w:tc>
          <w:tcPr>
            <w:tcW w:w="0" w:type="auto"/>
            <w:vAlign w:val="center"/>
            <w:hideMark/>
          </w:tcPr>
          <w:p w14:paraId="06BAA2F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Performanță</w:t>
            </w:r>
          </w:p>
        </w:tc>
        <w:tc>
          <w:tcPr>
            <w:tcW w:w="0" w:type="auto"/>
            <w:vAlign w:val="center"/>
            <w:hideMark/>
          </w:tcPr>
          <w:p w14:paraId="410A3F0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obiective, indicatori, monitorizare și măsuri corective</w:t>
            </w:r>
          </w:p>
        </w:tc>
      </w:tr>
      <w:tr w:rsidR="006E1067" w:rsidRPr="006E1067" w14:paraId="3F989AB5" w14:textId="77777777" w:rsidTr="006E1067">
        <w:trPr>
          <w:tblCellSpacing w:w="15" w:type="dxa"/>
        </w:trPr>
        <w:tc>
          <w:tcPr>
            <w:tcW w:w="0" w:type="auto"/>
            <w:vAlign w:val="center"/>
            <w:hideMark/>
          </w:tcPr>
          <w:p w14:paraId="0823EE6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9</w:t>
            </w:r>
          </w:p>
        </w:tc>
        <w:tc>
          <w:tcPr>
            <w:tcW w:w="0" w:type="auto"/>
            <w:vAlign w:val="center"/>
            <w:hideMark/>
          </w:tcPr>
          <w:p w14:paraId="657ECB3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Declarația de Intenție</w:t>
            </w:r>
          </w:p>
        </w:tc>
        <w:tc>
          <w:tcPr>
            <w:tcW w:w="0" w:type="auto"/>
            <w:vAlign w:val="center"/>
            <w:hideMark/>
          </w:tcPr>
          <w:p w14:paraId="4C464A2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realism, coerență, fezabilitate și corelare cu Scrisoarea de așteptări</w:t>
            </w:r>
          </w:p>
        </w:tc>
      </w:tr>
    </w:tbl>
    <w:p w14:paraId="5C73DCF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Interviul poate utiliza întrebări tehnice, comportamentale, situaționale, manageriale, </w:t>
      </w:r>
      <w:proofErr w:type="spellStart"/>
      <w:r w:rsidRPr="006E1067">
        <w:rPr>
          <w:rFonts w:ascii="Arial" w:hAnsi="Arial" w:cs="Arial"/>
          <w:sz w:val="21"/>
          <w:szCs w:val="21"/>
        </w:rPr>
        <w:t>economico</w:t>
      </w:r>
      <w:proofErr w:type="spellEnd"/>
      <w:r w:rsidRPr="006E1067">
        <w:rPr>
          <w:rFonts w:ascii="Arial" w:hAnsi="Arial" w:cs="Arial"/>
          <w:sz w:val="21"/>
          <w:szCs w:val="21"/>
        </w:rPr>
        <w:t>-financiare și întrebări de aprofundare a Declarației de Intenție.</w:t>
      </w:r>
    </w:p>
    <w:p w14:paraId="63F1711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Pentru asigurarea tratamentului egal, candidaților li se vor adresa întrebări de bază comparabile, raportate la aceleași criterii.</w:t>
      </w:r>
    </w:p>
    <w:p w14:paraId="408D168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Întrebările exacte și întrebările de aprofundare constituie </w:t>
      </w:r>
      <w:r w:rsidRPr="006E1067">
        <w:rPr>
          <w:rFonts w:ascii="Arial" w:hAnsi="Arial" w:cs="Arial"/>
          <w:b/>
          <w:bCs/>
          <w:sz w:val="21"/>
          <w:szCs w:val="21"/>
        </w:rPr>
        <w:t>instrument intern de lucru al CNR și expertului independent</w:t>
      </w:r>
      <w:r w:rsidRPr="006E1067">
        <w:rPr>
          <w:rFonts w:ascii="Arial" w:hAnsi="Arial" w:cs="Arial"/>
          <w:sz w:val="21"/>
          <w:szCs w:val="21"/>
        </w:rPr>
        <w:t xml:space="preserve"> și nu vor fi publicate anticipat.</w:t>
      </w:r>
    </w:p>
    <w:p w14:paraId="7FA67E07"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9.3. Evaluarea interviului</w:t>
      </w:r>
    </w:p>
    <w:p w14:paraId="6E2FE4AF" w14:textId="77777777" w:rsidR="001310BE" w:rsidRDefault="001310BE" w:rsidP="006E1067">
      <w:pPr>
        <w:jc w:val="both"/>
        <w:rPr>
          <w:rFonts w:ascii="Arial" w:hAnsi="Arial" w:cs="Arial"/>
          <w:sz w:val="21"/>
          <w:szCs w:val="21"/>
        </w:rPr>
      </w:pPr>
    </w:p>
    <w:p w14:paraId="313DC0D7" w14:textId="7C65F333"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Evaluarea se realizează pe scala </w:t>
      </w:r>
      <w:r w:rsidRPr="006E1067">
        <w:rPr>
          <w:rFonts w:ascii="Arial" w:hAnsi="Arial" w:cs="Arial"/>
          <w:b/>
          <w:bCs/>
          <w:sz w:val="21"/>
          <w:szCs w:val="21"/>
        </w:rPr>
        <w:t>1–5</w:t>
      </w:r>
      <w:r w:rsidRPr="006E1067">
        <w:rPr>
          <w:rFonts w:ascii="Arial" w:hAnsi="Arial" w:cs="Arial"/>
          <w:sz w:val="21"/>
          <w:szCs w:val="21"/>
        </w:rPr>
        <w:t>, potrivit Matricei/Grilei.</w:t>
      </w:r>
    </w:p>
    <w:p w14:paraId="291BB9F8"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Evaluatorii vor consemna nivelul acordat, principalele elemente de fundamentare și observațiile relevante.</w:t>
      </w:r>
    </w:p>
    <w:p w14:paraId="27BA2BF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Interviul nu generează un clasament separat, ci contribuie la evaluarea finală a criteriilor din Matrice.</w:t>
      </w:r>
    </w:p>
    <w:p w14:paraId="2C35B0DF"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10. PUNCTAJUL FINAL, CLASAMENTUL ȘI RAPORTUL FINAL</w:t>
      </w:r>
    </w:p>
    <w:p w14:paraId="22CF247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Punctajul final se calculează prin aplicarea ponderilor din Matricea/Grila de evaluare.</w:t>
      </w:r>
    </w:p>
    <w:p w14:paraId="7FB5DD30"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Punctaj criteriu = (Nota acordată / 5) × Ponderea criteriului</w:t>
      </w:r>
    </w:p>
    <w:p w14:paraId="7EF367FB" w14:textId="77777777" w:rsidR="006E1067" w:rsidRPr="006E1067" w:rsidRDefault="006E1067" w:rsidP="006E1067">
      <w:pPr>
        <w:jc w:val="both"/>
        <w:rPr>
          <w:rFonts w:ascii="Arial" w:hAnsi="Arial" w:cs="Arial"/>
          <w:sz w:val="21"/>
          <w:szCs w:val="21"/>
        </w:rPr>
      </w:pPr>
      <w:r w:rsidRPr="006E1067">
        <w:rPr>
          <w:rFonts w:ascii="Arial" w:hAnsi="Arial" w:cs="Arial"/>
          <w:b/>
          <w:bCs/>
          <w:sz w:val="21"/>
          <w:szCs w:val="21"/>
        </w:rPr>
        <w:t>Punctaj final = suma punctajelor ponderate</w:t>
      </w:r>
    </w:p>
    <w:p w14:paraId="5AE8F79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Punctajul maxim este de </w:t>
      </w:r>
      <w:r w:rsidRPr="006E1067">
        <w:rPr>
          <w:rFonts w:ascii="Arial" w:hAnsi="Arial" w:cs="Arial"/>
          <w:b/>
          <w:bCs/>
          <w:sz w:val="21"/>
          <w:szCs w:val="21"/>
        </w:rPr>
        <w:t>100 de puncte</w:t>
      </w:r>
      <w:r w:rsidRPr="006E1067">
        <w:rPr>
          <w:rFonts w:ascii="Arial" w:hAnsi="Arial" w:cs="Arial"/>
          <w:sz w:val="21"/>
          <w:szCs w:val="21"/>
        </w:rPr>
        <w:t>.</w:t>
      </w:r>
    </w:p>
    <w:p w14:paraId="366FACAE"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Pentru a putea fi inclus în categoria candidaților recomandați în vederea numirii, candidatul trebuie să:</w:t>
      </w:r>
    </w:p>
    <w:p w14:paraId="754071F7" w14:textId="77777777" w:rsidR="006E1067" w:rsidRPr="006E1067" w:rsidRDefault="006E1067">
      <w:pPr>
        <w:numPr>
          <w:ilvl w:val="0"/>
          <w:numId w:val="27"/>
        </w:numPr>
        <w:jc w:val="both"/>
        <w:rPr>
          <w:rFonts w:ascii="Arial" w:hAnsi="Arial" w:cs="Arial"/>
          <w:sz w:val="21"/>
          <w:szCs w:val="21"/>
        </w:rPr>
      </w:pPr>
      <w:r w:rsidRPr="006E1067">
        <w:rPr>
          <w:rFonts w:ascii="Arial" w:hAnsi="Arial" w:cs="Arial"/>
          <w:sz w:val="21"/>
          <w:szCs w:val="21"/>
        </w:rPr>
        <w:t xml:space="preserve">îndeplinească toate condițiile obligatorii; </w:t>
      </w:r>
    </w:p>
    <w:p w14:paraId="4460FA01" w14:textId="77777777" w:rsidR="006E1067" w:rsidRPr="006E1067" w:rsidRDefault="006E1067">
      <w:pPr>
        <w:numPr>
          <w:ilvl w:val="0"/>
          <w:numId w:val="27"/>
        </w:numPr>
        <w:jc w:val="both"/>
        <w:rPr>
          <w:rFonts w:ascii="Arial" w:hAnsi="Arial" w:cs="Arial"/>
          <w:sz w:val="21"/>
          <w:szCs w:val="21"/>
        </w:rPr>
      </w:pPr>
      <w:r w:rsidRPr="006E1067">
        <w:rPr>
          <w:rFonts w:ascii="Arial" w:hAnsi="Arial" w:cs="Arial"/>
          <w:sz w:val="21"/>
          <w:szCs w:val="21"/>
        </w:rPr>
        <w:t xml:space="preserve">parcurgă etapele de selecție; </w:t>
      </w:r>
    </w:p>
    <w:p w14:paraId="5763DA25" w14:textId="77777777" w:rsidR="006E1067" w:rsidRPr="006E1067" w:rsidRDefault="006E1067">
      <w:pPr>
        <w:numPr>
          <w:ilvl w:val="0"/>
          <w:numId w:val="27"/>
        </w:numPr>
        <w:jc w:val="both"/>
        <w:rPr>
          <w:rFonts w:ascii="Arial" w:hAnsi="Arial" w:cs="Arial"/>
          <w:sz w:val="21"/>
          <w:szCs w:val="21"/>
        </w:rPr>
      </w:pPr>
      <w:r w:rsidRPr="006E1067">
        <w:rPr>
          <w:rFonts w:ascii="Arial" w:hAnsi="Arial" w:cs="Arial"/>
          <w:sz w:val="21"/>
          <w:szCs w:val="21"/>
        </w:rPr>
        <w:t xml:space="preserve">obțină minimum </w:t>
      </w:r>
      <w:r w:rsidRPr="006E1067">
        <w:rPr>
          <w:rFonts w:ascii="Arial" w:hAnsi="Arial" w:cs="Arial"/>
          <w:b/>
          <w:bCs/>
          <w:sz w:val="21"/>
          <w:szCs w:val="21"/>
        </w:rPr>
        <w:t>60 de puncte din 100</w:t>
      </w:r>
      <w:r w:rsidRPr="006E1067">
        <w:rPr>
          <w:rFonts w:ascii="Arial" w:hAnsi="Arial" w:cs="Arial"/>
          <w:sz w:val="21"/>
          <w:szCs w:val="21"/>
        </w:rPr>
        <w:t xml:space="preserve">; </w:t>
      </w:r>
    </w:p>
    <w:p w14:paraId="2CB498DB" w14:textId="77777777" w:rsidR="006E1067" w:rsidRPr="006E1067" w:rsidRDefault="006E1067">
      <w:pPr>
        <w:numPr>
          <w:ilvl w:val="0"/>
          <w:numId w:val="27"/>
        </w:numPr>
        <w:jc w:val="both"/>
        <w:rPr>
          <w:rFonts w:ascii="Arial" w:hAnsi="Arial" w:cs="Arial"/>
          <w:sz w:val="21"/>
          <w:szCs w:val="21"/>
        </w:rPr>
      </w:pPr>
      <w:r w:rsidRPr="006E1067">
        <w:rPr>
          <w:rFonts w:ascii="Arial" w:hAnsi="Arial" w:cs="Arial"/>
          <w:sz w:val="21"/>
          <w:szCs w:val="21"/>
        </w:rPr>
        <w:t xml:space="preserve">obțină cel puțin nivelul </w:t>
      </w:r>
      <w:r w:rsidRPr="006E1067">
        <w:rPr>
          <w:rFonts w:ascii="Arial" w:hAnsi="Arial" w:cs="Arial"/>
          <w:b/>
          <w:bCs/>
          <w:sz w:val="21"/>
          <w:szCs w:val="21"/>
        </w:rPr>
        <w:t>3 – Competent</w:t>
      </w:r>
      <w:r w:rsidRPr="006E1067">
        <w:rPr>
          <w:rFonts w:ascii="Arial" w:hAnsi="Arial" w:cs="Arial"/>
          <w:sz w:val="21"/>
          <w:szCs w:val="21"/>
        </w:rPr>
        <w:t xml:space="preserve"> la criteriile esențiale stabilite prin Matrice. </w:t>
      </w:r>
    </w:p>
    <w:p w14:paraId="2758D41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Candidații sunt ordonați descrescător în funcție de punctajul final.</w:t>
      </w:r>
    </w:p>
    <w:p w14:paraId="15CE2C1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În caz de egalitate, departajarea se realizează succesiv în funcție de punctajele obținute la:</w:t>
      </w:r>
    </w:p>
    <w:p w14:paraId="217F0444" w14:textId="77777777" w:rsidR="006E1067" w:rsidRPr="006E1067" w:rsidRDefault="006E1067">
      <w:pPr>
        <w:numPr>
          <w:ilvl w:val="0"/>
          <w:numId w:val="28"/>
        </w:numPr>
        <w:jc w:val="both"/>
        <w:rPr>
          <w:rFonts w:ascii="Arial" w:hAnsi="Arial" w:cs="Arial"/>
          <w:sz w:val="21"/>
          <w:szCs w:val="21"/>
        </w:rPr>
      </w:pPr>
      <w:r w:rsidRPr="006E1067">
        <w:rPr>
          <w:rFonts w:ascii="Arial" w:hAnsi="Arial" w:cs="Arial"/>
          <w:sz w:val="21"/>
          <w:szCs w:val="21"/>
        </w:rPr>
        <w:t xml:space="preserve">competență profesională în silvicultură; </w:t>
      </w:r>
    </w:p>
    <w:p w14:paraId="20D3733B" w14:textId="77777777" w:rsidR="006E1067" w:rsidRPr="006E1067" w:rsidRDefault="006E1067">
      <w:pPr>
        <w:numPr>
          <w:ilvl w:val="0"/>
          <w:numId w:val="28"/>
        </w:numPr>
        <w:jc w:val="both"/>
        <w:rPr>
          <w:rFonts w:ascii="Arial" w:hAnsi="Arial" w:cs="Arial"/>
          <w:sz w:val="21"/>
          <w:szCs w:val="21"/>
        </w:rPr>
      </w:pPr>
      <w:r w:rsidRPr="006E1067">
        <w:rPr>
          <w:rFonts w:ascii="Arial" w:hAnsi="Arial" w:cs="Arial"/>
          <w:sz w:val="21"/>
          <w:szCs w:val="21"/>
        </w:rPr>
        <w:t xml:space="preserve">experiență managerială și leadership; </w:t>
      </w:r>
    </w:p>
    <w:p w14:paraId="6AF85FB2" w14:textId="77777777" w:rsidR="006E1067" w:rsidRPr="006E1067" w:rsidRDefault="006E1067">
      <w:pPr>
        <w:numPr>
          <w:ilvl w:val="0"/>
          <w:numId w:val="28"/>
        </w:numPr>
        <w:jc w:val="both"/>
        <w:rPr>
          <w:rFonts w:ascii="Arial" w:hAnsi="Arial" w:cs="Arial"/>
          <w:sz w:val="21"/>
          <w:szCs w:val="21"/>
        </w:rPr>
      </w:pPr>
      <w:r w:rsidRPr="006E1067">
        <w:rPr>
          <w:rFonts w:ascii="Arial" w:hAnsi="Arial" w:cs="Arial"/>
          <w:sz w:val="21"/>
          <w:szCs w:val="21"/>
        </w:rPr>
        <w:t xml:space="preserve">gândire strategică; </w:t>
      </w:r>
    </w:p>
    <w:p w14:paraId="557C1185" w14:textId="77777777" w:rsidR="006E1067" w:rsidRPr="006E1067" w:rsidRDefault="006E1067">
      <w:pPr>
        <w:numPr>
          <w:ilvl w:val="0"/>
          <w:numId w:val="28"/>
        </w:numPr>
        <w:jc w:val="both"/>
        <w:rPr>
          <w:rFonts w:ascii="Arial" w:hAnsi="Arial" w:cs="Arial"/>
          <w:sz w:val="21"/>
          <w:szCs w:val="21"/>
        </w:rPr>
      </w:pPr>
      <w:r w:rsidRPr="006E1067">
        <w:rPr>
          <w:rFonts w:ascii="Arial" w:hAnsi="Arial" w:cs="Arial"/>
          <w:sz w:val="21"/>
          <w:szCs w:val="21"/>
        </w:rPr>
        <w:t xml:space="preserve">management </w:t>
      </w:r>
      <w:proofErr w:type="spellStart"/>
      <w:r w:rsidRPr="006E1067">
        <w:rPr>
          <w:rFonts w:ascii="Arial" w:hAnsi="Arial" w:cs="Arial"/>
          <w:sz w:val="21"/>
          <w:szCs w:val="21"/>
        </w:rPr>
        <w:t>economico</w:t>
      </w:r>
      <w:proofErr w:type="spellEnd"/>
      <w:r w:rsidRPr="006E1067">
        <w:rPr>
          <w:rFonts w:ascii="Arial" w:hAnsi="Arial" w:cs="Arial"/>
          <w:sz w:val="21"/>
          <w:szCs w:val="21"/>
        </w:rPr>
        <w:t xml:space="preserve">-financiar; </w:t>
      </w:r>
    </w:p>
    <w:p w14:paraId="13B8FDDA" w14:textId="77777777" w:rsidR="006E1067" w:rsidRPr="006E1067" w:rsidRDefault="006E1067">
      <w:pPr>
        <w:numPr>
          <w:ilvl w:val="0"/>
          <w:numId w:val="28"/>
        </w:numPr>
        <w:jc w:val="both"/>
        <w:rPr>
          <w:rFonts w:ascii="Arial" w:hAnsi="Arial" w:cs="Arial"/>
          <w:sz w:val="21"/>
          <w:szCs w:val="21"/>
        </w:rPr>
      </w:pPr>
      <w:r w:rsidRPr="006E1067">
        <w:rPr>
          <w:rFonts w:ascii="Arial" w:hAnsi="Arial" w:cs="Arial"/>
          <w:sz w:val="21"/>
          <w:szCs w:val="21"/>
        </w:rPr>
        <w:t xml:space="preserve">analiză, decizie și gestionarea riscurilor. </w:t>
      </w:r>
    </w:p>
    <w:p w14:paraId="3AEF423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Dacă egalitatea se menține, CNR poate dispune un interviu suplimentar de departajare, desfășurat în condiții identice.</w:t>
      </w:r>
    </w:p>
    <w:p w14:paraId="07CB8C9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Rezultatul evaluării finale este comunicat candidaților în condițiile stabilite prin procedură.</w:t>
      </w:r>
    </w:p>
    <w:p w14:paraId="26DD9CE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Contestațiile aferente etapei finale și soluționarea acestora se desfășoară în perioada </w:t>
      </w:r>
      <w:r w:rsidRPr="006E1067">
        <w:rPr>
          <w:rFonts w:ascii="Arial" w:hAnsi="Arial" w:cs="Arial"/>
          <w:b/>
          <w:bCs/>
          <w:sz w:val="21"/>
          <w:szCs w:val="21"/>
        </w:rPr>
        <w:t>17–18.11.2026</w:t>
      </w:r>
      <w:r w:rsidRPr="006E1067">
        <w:rPr>
          <w:rFonts w:ascii="Arial" w:hAnsi="Arial" w:cs="Arial"/>
          <w:sz w:val="21"/>
          <w:szCs w:val="21"/>
        </w:rPr>
        <w:t>.</w:t>
      </w:r>
    </w:p>
    <w:p w14:paraId="1ED92329"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După soluționarea contestațiilor, se definitivează clasamentul final.</w:t>
      </w:r>
    </w:p>
    <w:p w14:paraId="0B269C30"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Expertul independent întocmește </w:t>
      </w:r>
      <w:r w:rsidRPr="006E1067">
        <w:rPr>
          <w:rFonts w:ascii="Arial" w:hAnsi="Arial" w:cs="Arial"/>
          <w:b/>
          <w:bCs/>
          <w:sz w:val="21"/>
          <w:szCs w:val="21"/>
        </w:rPr>
        <w:t>Raportul final</w:t>
      </w:r>
      <w:r w:rsidRPr="006E1067">
        <w:rPr>
          <w:rFonts w:ascii="Arial" w:hAnsi="Arial" w:cs="Arial"/>
          <w:sz w:val="21"/>
          <w:szCs w:val="21"/>
        </w:rPr>
        <w:t>, care va cuprinde sintetic:</w:t>
      </w:r>
    </w:p>
    <w:p w14:paraId="63428B11" w14:textId="77777777" w:rsid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procedura și etapele parcurse; </w:t>
      </w:r>
    </w:p>
    <w:p w14:paraId="442AAFEC" w14:textId="77777777" w:rsidR="001310BE" w:rsidRPr="006E1067" w:rsidRDefault="001310BE" w:rsidP="001310BE">
      <w:pPr>
        <w:ind w:left="720"/>
        <w:jc w:val="both"/>
        <w:rPr>
          <w:rFonts w:ascii="Arial" w:hAnsi="Arial" w:cs="Arial"/>
          <w:sz w:val="21"/>
          <w:szCs w:val="21"/>
        </w:rPr>
      </w:pPr>
    </w:p>
    <w:p w14:paraId="0ADDFCC5" w14:textId="77777777" w:rsidR="006E1067" w:rsidRP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metodele și instrumentele utilizate; </w:t>
      </w:r>
    </w:p>
    <w:p w14:paraId="0136D322" w14:textId="77777777" w:rsidR="006E1067" w:rsidRP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rezultatele verificării eligibilității; </w:t>
      </w:r>
    </w:p>
    <w:p w14:paraId="2F4E705B" w14:textId="77777777" w:rsidR="006E1067" w:rsidRP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evaluarea candidaților din Lista scurtă; </w:t>
      </w:r>
    </w:p>
    <w:p w14:paraId="6F3924F4" w14:textId="77777777" w:rsidR="006E1067" w:rsidRP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punctajele și clasamentul final; </w:t>
      </w:r>
    </w:p>
    <w:p w14:paraId="7E4B9E6F" w14:textId="77777777" w:rsidR="006E1067" w:rsidRP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eventualele contestații; </w:t>
      </w:r>
    </w:p>
    <w:p w14:paraId="3609FF3D" w14:textId="77777777" w:rsidR="006E1067" w:rsidRPr="006E1067" w:rsidRDefault="006E1067">
      <w:pPr>
        <w:numPr>
          <w:ilvl w:val="0"/>
          <w:numId w:val="29"/>
        </w:numPr>
        <w:jc w:val="both"/>
        <w:rPr>
          <w:rFonts w:ascii="Arial" w:hAnsi="Arial" w:cs="Arial"/>
          <w:sz w:val="21"/>
          <w:szCs w:val="21"/>
        </w:rPr>
      </w:pPr>
      <w:r w:rsidRPr="006E1067">
        <w:rPr>
          <w:rFonts w:ascii="Arial" w:hAnsi="Arial" w:cs="Arial"/>
          <w:sz w:val="21"/>
          <w:szCs w:val="21"/>
        </w:rPr>
        <w:t xml:space="preserve">concluziile procesului de selecție. </w:t>
      </w:r>
    </w:p>
    <w:p w14:paraId="389184D4"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Raportul final este analizat de CNR, care formulează recomandarea către Consiliul de Administrație.</w:t>
      </w:r>
    </w:p>
    <w:p w14:paraId="41A17F4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Consiliul de Administrație exercită competența privind </w:t>
      </w:r>
      <w:r w:rsidRPr="006E1067">
        <w:rPr>
          <w:rFonts w:ascii="Arial" w:hAnsi="Arial" w:cs="Arial"/>
          <w:b/>
          <w:bCs/>
          <w:sz w:val="21"/>
          <w:szCs w:val="21"/>
        </w:rPr>
        <w:t>numirea Directorului – Șef Ocol</w:t>
      </w:r>
      <w:r w:rsidRPr="006E1067">
        <w:rPr>
          <w:rFonts w:ascii="Arial" w:hAnsi="Arial" w:cs="Arial"/>
          <w:sz w:val="21"/>
          <w:szCs w:val="21"/>
        </w:rPr>
        <w:t>.</w:t>
      </w:r>
    </w:p>
    <w:p w14:paraId="6B9D6EFB"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11. CONTESTAȚII, CONFIDENȚIALITATE ȘI PROTECȚIA DATELOR</w:t>
      </w:r>
    </w:p>
    <w:p w14:paraId="11B7945D"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Candidații pot formula contestații numai cu privire la rezultatul propriei candidaturi, în termenele stabilite prin documentația procedurii.</w:t>
      </w:r>
    </w:p>
    <w:p w14:paraId="4AC36CF5"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Contestațiile sunt soluționate de CNR, cu suportul tehnic al expertului independent.</w:t>
      </w:r>
    </w:p>
    <w:p w14:paraId="4637BD2F"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Contestația nu poate fi utilizată pentru completarea retroactivă a condițiilor de eligibilitate și nu poate avea ca obiect evaluarea altor candidați.</w:t>
      </w:r>
    </w:p>
    <w:p w14:paraId="6361872B"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Persoanele implicate în procedură au obligația de a păstra confidențialitatea informațiilor nepublice, inclusiv a dosarelor de candidatură, documentelor personale, Declarațiilor de Intenție, referințelor, fișelor de evaluare, deliberărilor și instrumentelor interne de interviu.</w:t>
      </w:r>
    </w:p>
    <w:p w14:paraId="2F8B675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Membrii CNR și persoanele din partea expertului independent implicate în evaluare vor respecta obligațiile de imparțialitate și evitare a conflictelor de interese și, după caz, vor semna declarațiile corespunzătoare.</w:t>
      </w:r>
    </w:p>
    <w:p w14:paraId="12078172"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Datele cu caracter personal vor fi prelucrate exclusiv pentru organizarea și desfășurarea procedurii, cu respectarea Regulamentului (UE) 2016/679 și a legislației aplicabile.</w:t>
      </w:r>
    </w:p>
    <w:p w14:paraId="44FD9EE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În comunicările publice, candidații vor fi identificați, de regulă, prin </w:t>
      </w:r>
      <w:r w:rsidRPr="006E1067">
        <w:rPr>
          <w:rFonts w:ascii="Arial" w:hAnsi="Arial" w:cs="Arial"/>
          <w:b/>
          <w:bCs/>
          <w:sz w:val="21"/>
          <w:szCs w:val="21"/>
        </w:rPr>
        <w:t>numărul/codul unic de candidatură</w:t>
      </w:r>
      <w:r w:rsidRPr="006E1067">
        <w:rPr>
          <w:rFonts w:ascii="Arial" w:hAnsi="Arial" w:cs="Arial"/>
          <w:sz w:val="21"/>
          <w:szCs w:val="21"/>
        </w:rPr>
        <w:t>.</w:t>
      </w:r>
    </w:p>
    <w:p w14:paraId="50C6998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Documentele procedurii vor fi păstrate astfel încât să fie asigurată trasabilitatea operațiunilor și fundamentarea rezultatelor.</w:t>
      </w:r>
    </w:p>
    <w:p w14:paraId="6DFCA90E" w14:textId="77777777" w:rsidR="006E1067" w:rsidRPr="006E1067" w:rsidRDefault="006E1067" w:rsidP="006E1067">
      <w:pPr>
        <w:jc w:val="both"/>
        <w:rPr>
          <w:rFonts w:ascii="Arial" w:hAnsi="Arial" w:cs="Arial"/>
          <w:b/>
          <w:bCs/>
          <w:sz w:val="21"/>
          <w:szCs w:val="21"/>
        </w:rPr>
      </w:pPr>
      <w:r w:rsidRPr="006E1067">
        <w:rPr>
          <w:rFonts w:ascii="Arial" w:hAnsi="Arial" w:cs="Arial"/>
          <w:b/>
          <w:bCs/>
          <w:sz w:val="21"/>
          <w:szCs w:val="21"/>
        </w:rPr>
        <w:t>12. DISPOZIȚII FINALE</w:t>
      </w:r>
    </w:p>
    <w:p w14:paraId="10EE7633"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Prezenta Componentă integrală se aplică împreună cu Componenta inițială, Profilul candidatului, Matricea/Grila de evaluare, Metodologia, Anunțul de selecție, Scrisoarea de așteptări, Planul de interviu și formularele aferente.</w:t>
      </w:r>
    </w:p>
    <w:p w14:paraId="27393C99" w14:textId="4575DCF9" w:rsidR="006E1067" w:rsidRPr="006E1067" w:rsidRDefault="006E1067" w:rsidP="006E1067">
      <w:pPr>
        <w:jc w:val="both"/>
        <w:rPr>
          <w:rFonts w:ascii="Arial" w:hAnsi="Arial" w:cs="Arial"/>
          <w:sz w:val="21"/>
          <w:szCs w:val="21"/>
        </w:rPr>
      </w:pPr>
      <w:r w:rsidRPr="006E1067">
        <w:rPr>
          <w:rFonts w:ascii="Arial" w:hAnsi="Arial" w:cs="Arial"/>
          <w:sz w:val="21"/>
          <w:szCs w:val="21"/>
        </w:rPr>
        <w:t xml:space="preserve">Condițiile privind </w:t>
      </w:r>
      <w:r w:rsidRPr="006E1067">
        <w:rPr>
          <w:rFonts w:ascii="Arial" w:hAnsi="Arial" w:cs="Arial"/>
          <w:b/>
          <w:bCs/>
          <w:sz w:val="21"/>
          <w:szCs w:val="21"/>
        </w:rPr>
        <w:t xml:space="preserve">minimum </w:t>
      </w:r>
      <w:r w:rsidR="007B2B93">
        <w:rPr>
          <w:rFonts w:ascii="Arial" w:hAnsi="Arial" w:cs="Arial"/>
          <w:b/>
          <w:bCs/>
          <w:sz w:val="21"/>
          <w:szCs w:val="21"/>
        </w:rPr>
        <w:t>7</w:t>
      </w:r>
      <w:r w:rsidRPr="006E1067">
        <w:rPr>
          <w:rFonts w:ascii="Arial" w:hAnsi="Arial" w:cs="Arial"/>
          <w:b/>
          <w:bCs/>
          <w:sz w:val="21"/>
          <w:szCs w:val="21"/>
        </w:rPr>
        <w:t xml:space="preserve"> ani experiență profesională în domeniul silviculturii</w:t>
      </w:r>
      <w:r w:rsidRPr="006E1067">
        <w:rPr>
          <w:rFonts w:ascii="Arial" w:hAnsi="Arial" w:cs="Arial"/>
          <w:sz w:val="21"/>
          <w:szCs w:val="21"/>
        </w:rPr>
        <w:t xml:space="preserve"> și </w:t>
      </w:r>
      <w:r w:rsidRPr="006E1067">
        <w:rPr>
          <w:rFonts w:ascii="Arial" w:hAnsi="Arial" w:cs="Arial"/>
          <w:b/>
          <w:bCs/>
          <w:sz w:val="21"/>
          <w:szCs w:val="21"/>
        </w:rPr>
        <w:t xml:space="preserve">minimum </w:t>
      </w:r>
      <w:r w:rsidR="007B2B93">
        <w:rPr>
          <w:rFonts w:ascii="Arial" w:hAnsi="Arial" w:cs="Arial"/>
          <w:b/>
          <w:bCs/>
          <w:sz w:val="21"/>
          <w:szCs w:val="21"/>
        </w:rPr>
        <w:t>7</w:t>
      </w:r>
      <w:r w:rsidRPr="006E1067">
        <w:rPr>
          <w:rFonts w:ascii="Arial" w:hAnsi="Arial" w:cs="Arial"/>
          <w:b/>
          <w:bCs/>
          <w:sz w:val="21"/>
          <w:szCs w:val="21"/>
        </w:rPr>
        <w:t xml:space="preserve"> ani experiență relevantă în conducere/management</w:t>
      </w:r>
      <w:r w:rsidRPr="006E1067">
        <w:rPr>
          <w:rFonts w:ascii="Arial" w:hAnsi="Arial" w:cs="Arial"/>
          <w:sz w:val="21"/>
          <w:szCs w:val="21"/>
        </w:rPr>
        <w:t xml:space="preserve"> vor fi menținute în mod identic în toate documentele procedurii.</w:t>
      </w:r>
    </w:p>
    <w:p w14:paraId="3CAFA4C6" w14:textId="77777777" w:rsidR="001310BE" w:rsidRDefault="001310BE" w:rsidP="006E1067">
      <w:pPr>
        <w:jc w:val="both"/>
        <w:rPr>
          <w:rFonts w:ascii="Arial" w:hAnsi="Arial" w:cs="Arial"/>
          <w:sz w:val="21"/>
          <w:szCs w:val="21"/>
        </w:rPr>
      </w:pPr>
    </w:p>
    <w:p w14:paraId="59D68AA7" w14:textId="34ABC4F4" w:rsidR="006E1067" w:rsidRPr="006E1067" w:rsidRDefault="006E1067" w:rsidP="006E1067">
      <w:pPr>
        <w:jc w:val="both"/>
        <w:rPr>
          <w:rFonts w:ascii="Arial" w:hAnsi="Arial" w:cs="Arial"/>
          <w:sz w:val="21"/>
          <w:szCs w:val="21"/>
        </w:rPr>
      </w:pPr>
      <w:r w:rsidRPr="006E1067">
        <w:rPr>
          <w:rFonts w:ascii="Arial" w:hAnsi="Arial" w:cs="Arial"/>
          <w:sz w:val="21"/>
          <w:szCs w:val="21"/>
        </w:rPr>
        <w:t>Criteriile, ponderile și regulile de evaluare aprobate anterior începerii evaluării vor fi aplicate uniform tuturor candidaților.</w:t>
      </w:r>
    </w:p>
    <w:p w14:paraId="1692170A"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Calendarul procedurii are caracter estimativ și poate fi ajustat în funcție de numărul candidaturilor, clarificări, contestații sau alte împrejurări obiective, cu respectarea termenelor legale și a principiului tratamentului egal.</w:t>
      </w:r>
    </w:p>
    <w:p w14:paraId="7D8AA376"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S.C. GREAT PEOPLE INSIDE S.R.L. realizează activitățile de specialitate aferente recrutării și evaluării, fără a substitui competențele decizionale ale CNR și ale Consiliului de Administrație.</w:t>
      </w:r>
    </w:p>
    <w:p w14:paraId="4AADD4FC"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Procedura se finalizează prin întocmirea Raportului final, formularea recomandării CNR, adoptarea hotărârii Consiliului de Administrație privind numirea Directorului – Șef Ocol și îndeplinirea formalităților ulterioare.</w:t>
      </w:r>
    </w:p>
    <w:p w14:paraId="09D0AFC7" w14:textId="77777777" w:rsidR="006E1067" w:rsidRPr="006E1067" w:rsidRDefault="006E1067" w:rsidP="006E1067">
      <w:pPr>
        <w:jc w:val="both"/>
        <w:rPr>
          <w:rFonts w:ascii="Arial" w:hAnsi="Arial" w:cs="Arial"/>
          <w:sz w:val="21"/>
          <w:szCs w:val="21"/>
        </w:rPr>
      </w:pPr>
      <w:r w:rsidRPr="006E1067">
        <w:rPr>
          <w:rFonts w:ascii="Arial" w:hAnsi="Arial" w:cs="Arial"/>
          <w:sz w:val="21"/>
          <w:szCs w:val="21"/>
        </w:rPr>
        <w:t>Prezenta Componentă integrală produce efecte de la data aprobării sale de către Consiliul de Administrație al R.P.L. Ocolul Silvic „Codrii Cetăților” R.A.</w:t>
      </w:r>
    </w:p>
    <w:p w14:paraId="25F40BCF" w14:textId="59C994FB" w:rsidR="006E1067" w:rsidRPr="006E1067" w:rsidRDefault="006E1067" w:rsidP="006E1067">
      <w:pPr>
        <w:jc w:val="both"/>
        <w:rPr>
          <w:rFonts w:ascii="Arial" w:hAnsi="Arial" w:cs="Arial"/>
          <w:sz w:val="21"/>
          <w:szCs w:val="21"/>
        </w:rPr>
      </w:pPr>
    </w:p>
    <w:p w14:paraId="1E75C59D" w14:textId="77777777" w:rsidR="006E1067" w:rsidRPr="006E1067" w:rsidRDefault="006E1067" w:rsidP="006E1067">
      <w:pPr>
        <w:rPr>
          <w:rFonts w:ascii="Arial" w:hAnsi="Arial" w:cs="Arial"/>
          <w:sz w:val="21"/>
          <w:szCs w:val="21"/>
        </w:rPr>
      </w:pPr>
      <w:r w:rsidRPr="006E1067">
        <w:rPr>
          <w:rFonts w:ascii="Arial" w:hAnsi="Arial" w:cs="Arial"/>
          <w:b/>
          <w:bCs/>
          <w:sz w:val="21"/>
          <w:szCs w:val="21"/>
        </w:rPr>
        <w:t>ELABORAT CU ASISTENȚA EXPERTULUI INDEPENDENT</w:t>
      </w:r>
      <w:r w:rsidRPr="006E1067">
        <w:rPr>
          <w:rFonts w:ascii="Arial" w:hAnsi="Arial" w:cs="Arial"/>
          <w:sz w:val="21"/>
          <w:szCs w:val="21"/>
        </w:rPr>
        <w:br/>
      </w:r>
      <w:r w:rsidRPr="006E1067">
        <w:rPr>
          <w:rFonts w:ascii="Arial" w:hAnsi="Arial" w:cs="Arial"/>
          <w:b/>
          <w:bCs/>
          <w:sz w:val="21"/>
          <w:szCs w:val="21"/>
        </w:rPr>
        <w:t>S.C. GREAT PEOPLE INSIDE S.R.L.</w:t>
      </w:r>
    </w:p>
    <w:p w14:paraId="272AE177" w14:textId="34A6E338" w:rsidR="006E1067" w:rsidRPr="006E1067" w:rsidRDefault="006E1067" w:rsidP="006E1067">
      <w:pPr>
        <w:rPr>
          <w:rFonts w:ascii="Arial" w:hAnsi="Arial" w:cs="Arial"/>
          <w:sz w:val="21"/>
          <w:szCs w:val="21"/>
        </w:rPr>
      </w:pPr>
      <w:r w:rsidRPr="006E1067">
        <w:rPr>
          <w:rFonts w:ascii="Arial" w:hAnsi="Arial" w:cs="Arial"/>
          <w:sz w:val="21"/>
          <w:szCs w:val="21"/>
        </w:rPr>
        <w:t xml:space="preserve">Reprezentant: </w:t>
      </w:r>
      <w:r w:rsidRPr="006E1067">
        <w:rPr>
          <w:rFonts w:ascii="Arial" w:hAnsi="Arial" w:cs="Arial"/>
          <w:b/>
          <w:bCs/>
          <w:sz w:val="21"/>
          <w:szCs w:val="21"/>
        </w:rPr>
        <w:t>DIMA DORU</w:t>
      </w:r>
      <w:r w:rsidRPr="006E1067">
        <w:rPr>
          <w:rFonts w:ascii="Arial" w:hAnsi="Arial" w:cs="Arial"/>
          <w:sz w:val="21"/>
          <w:szCs w:val="21"/>
        </w:rPr>
        <w:br/>
        <w:t xml:space="preserve">Data: </w:t>
      </w:r>
      <w:r w:rsidR="00F35C2F">
        <w:rPr>
          <w:rFonts w:ascii="Arial" w:hAnsi="Arial" w:cs="Arial"/>
          <w:sz w:val="21"/>
          <w:szCs w:val="21"/>
        </w:rPr>
        <w:t>07.09.2026</w:t>
      </w:r>
    </w:p>
    <w:p w14:paraId="33186C5F" w14:textId="77777777" w:rsidR="006E1067" w:rsidRPr="006E1067" w:rsidRDefault="006E1067" w:rsidP="006E1067">
      <w:pPr>
        <w:rPr>
          <w:rFonts w:ascii="Arial" w:hAnsi="Arial" w:cs="Arial"/>
          <w:sz w:val="21"/>
          <w:szCs w:val="21"/>
        </w:rPr>
      </w:pPr>
      <w:r w:rsidRPr="006E1067">
        <w:rPr>
          <w:rFonts w:ascii="Arial" w:hAnsi="Arial" w:cs="Arial"/>
          <w:b/>
          <w:bCs/>
          <w:sz w:val="21"/>
          <w:szCs w:val="21"/>
        </w:rPr>
        <w:t>COMITETUL DE NOMINALIZARE ȘI REMUNERARE</w:t>
      </w:r>
    </w:p>
    <w:p w14:paraId="4B023FB1" w14:textId="77777777" w:rsidR="006E1067" w:rsidRPr="006E1067" w:rsidRDefault="006E1067" w:rsidP="006E1067">
      <w:pPr>
        <w:rPr>
          <w:rFonts w:ascii="Arial" w:hAnsi="Arial" w:cs="Arial"/>
          <w:sz w:val="21"/>
          <w:szCs w:val="21"/>
        </w:rPr>
      </w:pPr>
      <w:r w:rsidRPr="006E1067">
        <w:rPr>
          <w:rFonts w:ascii="Arial" w:hAnsi="Arial" w:cs="Arial"/>
          <w:sz w:val="21"/>
          <w:szCs w:val="21"/>
        </w:rPr>
        <w:t xml:space="preserve">Președinte: </w:t>
      </w:r>
      <w:r w:rsidRPr="006E1067">
        <w:rPr>
          <w:rFonts w:ascii="Arial" w:hAnsi="Arial" w:cs="Arial"/>
          <w:b/>
          <w:bCs/>
          <w:sz w:val="21"/>
          <w:szCs w:val="21"/>
        </w:rPr>
        <w:t>HANGANU HORAȚIU</w:t>
      </w:r>
      <w:r w:rsidRPr="006E1067">
        <w:rPr>
          <w:rFonts w:ascii="Arial" w:hAnsi="Arial" w:cs="Arial"/>
          <w:sz w:val="21"/>
          <w:szCs w:val="21"/>
        </w:rPr>
        <w:br/>
        <w:t xml:space="preserve">Membru: </w:t>
      </w:r>
      <w:r w:rsidRPr="006E1067">
        <w:rPr>
          <w:rFonts w:ascii="Arial" w:hAnsi="Arial" w:cs="Arial"/>
          <w:b/>
          <w:bCs/>
          <w:sz w:val="21"/>
          <w:szCs w:val="21"/>
        </w:rPr>
        <w:t>TERCI TRAIAN</w:t>
      </w:r>
      <w:r w:rsidRPr="006E1067">
        <w:rPr>
          <w:rFonts w:ascii="Arial" w:hAnsi="Arial" w:cs="Arial"/>
          <w:sz w:val="21"/>
          <w:szCs w:val="21"/>
        </w:rPr>
        <w:br/>
        <w:t xml:space="preserve">Membru: </w:t>
      </w:r>
      <w:r w:rsidRPr="006E1067">
        <w:rPr>
          <w:rFonts w:ascii="Arial" w:hAnsi="Arial" w:cs="Arial"/>
          <w:b/>
          <w:bCs/>
          <w:sz w:val="21"/>
          <w:szCs w:val="21"/>
        </w:rPr>
        <w:t>TURCU TEODOR-IOAN</w:t>
      </w:r>
    </w:p>
    <w:p w14:paraId="30525892" w14:textId="77777777" w:rsidR="006E1067" w:rsidRPr="006E1067" w:rsidRDefault="006E1067" w:rsidP="006E1067">
      <w:pPr>
        <w:rPr>
          <w:rFonts w:ascii="Arial" w:hAnsi="Arial" w:cs="Arial"/>
          <w:sz w:val="21"/>
          <w:szCs w:val="21"/>
        </w:rPr>
      </w:pPr>
      <w:r w:rsidRPr="006E1067">
        <w:rPr>
          <w:rFonts w:ascii="Arial" w:hAnsi="Arial" w:cs="Arial"/>
          <w:b/>
          <w:bCs/>
          <w:sz w:val="21"/>
          <w:szCs w:val="21"/>
        </w:rPr>
        <w:t>APROBAT</w:t>
      </w:r>
    </w:p>
    <w:p w14:paraId="621CA8C3" w14:textId="77777777" w:rsidR="006E1067" w:rsidRPr="006E1067" w:rsidRDefault="006E1067" w:rsidP="006E1067">
      <w:pPr>
        <w:rPr>
          <w:rFonts w:ascii="Arial" w:hAnsi="Arial" w:cs="Arial"/>
          <w:sz w:val="21"/>
          <w:szCs w:val="21"/>
        </w:rPr>
      </w:pPr>
      <w:r w:rsidRPr="006E1067">
        <w:rPr>
          <w:rFonts w:ascii="Arial" w:hAnsi="Arial" w:cs="Arial"/>
          <w:b/>
          <w:bCs/>
          <w:sz w:val="21"/>
          <w:szCs w:val="21"/>
        </w:rPr>
        <w:t>CONSILIUL DE ADMINISTRAȚIE AL</w:t>
      </w:r>
      <w:r w:rsidRPr="006E1067">
        <w:rPr>
          <w:rFonts w:ascii="Arial" w:hAnsi="Arial" w:cs="Arial"/>
          <w:b/>
          <w:bCs/>
          <w:sz w:val="21"/>
          <w:szCs w:val="21"/>
        </w:rPr>
        <w:br/>
        <w:t>R.P.L. OCOLUL SILVIC „CODRII CETĂȚILOR” R.A.</w:t>
      </w:r>
    </w:p>
    <w:p w14:paraId="186B7EEB" w14:textId="4189F917" w:rsidR="006E1067" w:rsidRPr="006E1067" w:rsidRDefault="006E1067" w:rsidP="006E1067">
      <w:pPr>
        <w:rPr>
          <w:rFonts w:ascii="Arial" w:hAnsi="Arial" w:cs="Arial"/>
          <w:sz w:val="21"/>
          <w:szCs w:val="21"/>
        </w:rPr>
      </w:pPr>
      <w:r w:rsidRPr="006E1067">
        <w:rPr>
          <w:rFonts w:ascii="Arial" w:hAnsi="Arial" w:cs="Arial"/>
          <w:sz w:val="21"/>
          <w:szCs w:val="21"/>
        </w:rPr>
        <w:t xml:space="preserve">prin </w:t>
      </w:r>
      <w:r w:rsidRPr="006E1067">
        <w:rPr>
          <w:rFonts w:ascii="Arial" w:hAnsi="Arial" w:cs="Arial"/>
          <w:b/>
          <w:bCs/>
          <w:sz w:val="21"/>
          <w:szCs w:val="21"/>
        </w:rPr>
        <w:t xml:space="preserve">H.C.A. nr. </w:t>
      </w:r>
      <w:r w:rsidR="00F35C2F">
        <w:rPr>
          <w:rFonts w:ascii="Arial" w:hAnsi="Arial" w:cs="Arial"/>
          <w:b/>
          <w:bCs/>
          <w:sz w:val="21"/>
          <w:szCs w:val="21"/>
        </w:rPr>
        <w:t>10</w:t>
      </w:r>
      <w:r w:rsidRPr="006E1067">
        <w:rPr>
          <w:rFonts w:ascii="Arial" w:hAnsi="Arial" w:cs="Arial"/>
          <w:b/>
          <w:bCs/>
          <w:sz w:val="21"/>
          <w:szCs w:val="21"/>
        </w:rPr>
        <w:t xml:space="preserve"> / 14.09.2026</w:t>
      </w:r>
    </w:p>
    <w:sectPr w:rsidR="006E1067" w:rsidRPr="006E1067" w:rsidSect="002C7E7F">
      <w:headerReference w:type="default" r:id="rId8"/>
      <w:footerReference w:type="default" r:id="rId9"/>
      <w:pgSz w:w="11906" w:h="16838"/>
      <w:pgMar w:top="142" w:right="707" w:bottom="567" w:left="1701"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5BF84" w14:textId="77777777" w:rsidR="0051601F" w:rsidRDefault="0051601F" w:rsidP="001448AE">
      <w:pPr>
        <w:spacing w:after="0" w:line="240" w:lineRule="auto"/>
      </w:pPr>
      <w:r>
        <w:separator/>
      </w:r>
    </w:p>
  </w:endnote>
  <w:endnote w:type="continuationSeparator" w:id="0">
    <w:p w14:paraId="1CA917F6" w14:textId="77777777" w:rsidR="0051601F" w:rsidRDefault="0051601F" w:rsidP="0014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Roboto Condensed">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A1002AE7" w:usb1="C0000063" w:usb2="00000038" w:usb3="00000000" w:csb0="000000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03462"/>
      <w:docPartObj>
        <w:docPartGallery w:val="Page Numbers (Bottom of Page)"/>
        <w:docPartUnique/>
      </w:docPartObj>
    </w:sdtPr>
    <w:sdtEndPr>
      <w:rPr>
        <w:noProof/>
      </w:rPr>
    </w:sdtEndPr>
    <w:sdtContent>
      <w:p w14:paraId="78E983F8" w14:textId="77777777" w:rsidR="00304590" w:rsidRDefault="00304590">
        <w:pPr>
          <w:pStyle w:val="Footer"/>
          <w:jc w:val="right"/>
        </w:pPr>
      </w:p>
      <w:p w14:paraId="272C1EB8" w14:textId="70369470" w:rsidR="00304590" w:rsidRDefault="003045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E0DB12" w14:textId="1DD2484B" w:rsidR="00842C91" w:rsidRDefault="00842C91" w:rsidP="008177D5">
    <w:pPr>
      <w:pStyle w:val="Footer"/>
      <w:tabs>
        <w:tab w:val="clear" w:pos="4536"/>
        <w:tab w:val="clear" w:pos="9072"/>
        <w:tab w:val="left" w:pos="58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27D95" w14:textId="77777777" w:rsidR="0051601F" w:rsidRDefault="0051601F" w:rsidP="001448AE">
      <w:pPr>
        <w:spacing w:after="0" w:line="240" w:lineRule="auto"/>
      </w:pPr>
      <w:r>
        <w:separator/>
      </w:r>
    </w:p>
  </w:footnote>
  <w:footnote w:type="continuationSeparator" w:id="0">
    <w:p w14:paraId="268C1A78" w14:textId="77777777" w:rsidR="0051601F" w:rsidRDefault="0051601F" w:rsidP="00144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470A" w14:textId="42D26386" w:rsidR="001448AE" w:rsidRPr="0035731B" w:rsidRDefault="005121A5" w:rsidP="0035731B">
    <w:pPr>
      <w:pStyle w:val="Header"/>
    </w:pPr>
    <w:r>
      <w:rPr>
        <w:noProof/>
        <w:lang w:val="en-US"/>
      </w:rPr>
      <mc:AlternateContent>
        <mc:Choice Requires="wps">
          <w:drawing>
            <wp:anchor distT="0" distB="0" distL="114300" distR="114300" simplePos="0" relativeHeight="251663360" behindDoc="0" locked="0" layoutInCell="1" allowOverlap="1" wp14:anchorId="3DF664BE" wp14:editId="2F0A8D10">
              <wp:simplePos x="0" y="0"/>
              <wp:positionH relativeFrom="column">
                <wp:posOffset>4349115</wp:posOffset>
              </wp:positionH>
              <wp:positionV relativeFrom="paragraph">
                <wp:posOffset>-450215</wp:posOffset>
              </wp:positionV>
              <wp:extent cx="2036445" cy="787400"/>
              <wp:effectExtent l="0" t="0" r="0" b="0"/>
              <wp:wrapNone/>
              <wp:docPr id="350418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175F616" w14:textId="77777777" w:rsidR="000D0C8D" w:rsidRPr="008218CF" w:rsidRDefault="005F4791" w:rsidP="001F4929">
                          <w:pPr>
                            <w:spacing w:line="216" w:lineRule="auto"/>
                            <w:jc w:val="right"/>
                            <w:rPr>
                              <w:rFonts w:asciiTheme="majorHAnsi" w:hAnsiTheme="majorHAnsi"/>
                              <w:sz w:val="18"/>
                              <w:szCs w:val="18"/>
                            </w:rPr>
                          </w:pPr>
                          <w:r w:rsidRPr="006C7E3A">
                            <w:rPr>
                              <w:rFonts w:asciiTheme="majorHAnsi" w:hAnsiTheme="majorHAnsi"/>
                              <w:b/>
                              <w:sz w:val="18"/>
                              <w:szCs w:val="18"/>
                            </w:rPr>
                            <w:t>BRAȘOV</w:t>
                          </w:r>
                          <w:r w:rsidR="001F4929" w:rsidRPr="006C7E3A">
                            <w:rPr>
                              <w:rFonts w:asciiTheme="majorHAnsi" w:hAnsiTheme="majorHAnsi"/>
                              <w:b/>
                              <w:sz w:val="18"/>
                              <w:szCs w:val="18"/>
                            </w:rPr>
                            <w:t xml:space="preserve">: </w:t>
                          </w:r>
                          <w:r w:rsidR="0051042B">
                            <w:rPr>
                              <w:rFonts w:asciiTheme="majorHAnsi" w:hAnsiTheme="majorHAnsi"/>
                              <w:sz w:val="18"/>
                              <w:szCs w:val="18"/>
                            </w:rPr>
                            <w:t xml:space="preserve">Str. Turnului nr. 25 </w:t>
                          </w:r>
                          <w:r w:rsidR="0051042B">
                            <w:rPr>
                              <w:rFonts w:asciiTheme="majorHAnsi" w:hAnsiTheme="majorHAnsi"/>
                              <w:sz w:val="18"/>
                              <w:szCs w:val="18"/>
                            </w:rPr>
                            <w:br/>
                          </w:r>
                          <w:proofErr w:type="spellStart"/>
                          <w:r w:rsidR="0051042B">
                            <w:rPr>
                              <w:rFonts w:asciiTheme="majorHAnsi" w:hAnsiTheme="majorHAnsi"/>
                              <w:sz w:val="18"/>
                              <w:szCs w:val="18"/>
                            </w:rPr>
                            <w:t>Spatiul</w:t>
                          </w:r>
                          <w:proofErr w:type="spellEnd"/>
                          <w:r w:rsidR="0051042B">
                            <w:rPr>
                              <w:rFonts w:asciiTheme="majorHAnsi" w:hAnsiTheme="majorHAnsi"/>
                              <w:sz w:val="18"/>
                              <w:szCs w:val="18"/>
                            </w:rPr>
                            <w:t xml:space="preserve"> 2, Biroul 423, Et. 4, Mun. Brașov</w:t>
                          </w:r>
                          <w:r w:rsidR="001F4929" w:rsidRPr="006C7E3A">
                            <w:rPr>
                              <w:rFonts w:asciiTheme="majorHAnsi" w:hAnsiTheme="majorHAnsi"/>
                              <w:b/>
                              <w:sz w:val="18"/>
                              <w:szCs w:val="18"/>
                            </w:rPr>
                            <w:br/>
                            <w:t xml:space="preserve">Telefon: </w:t>
                          </w:r>
                          <w:r w:rsidR="006C7E3A" w:rsidRPr="006C7E3A">
                            <w:rPr>
                              <w:rFonts w:asciiTheme="majorHAnsi" w:hAnsiTheme="majorHAnsi" w:cs="Helvetica"/>
                              <w:sz w:val="18"/>
                              <w:szCs w:val="18"/>
                              <w:shd w:val="clear" w:color="auto" w:fill="FFFFFF"/>
                            </w:rPr>
                            <w:t>+40 268 426 336</w:t>
                          </w:r>
                          <w:r w:rsidR="001F4929" w:rsidRPr="006C7E3A">
                            <w:rPr>
                              <w:rFonts w:asciiTheme="majorHAnsi" w:hAnsiTheme="majorHAnsi"/>
                              <w:b/>
                              <w:sz w:val="18"/>
                              <w:szCs w:val="18"/>
                            </w:rPr>
                            <w:br/>
                            <w:t xml:space="preserve">Email: </w:t>
                          </w:r>
                          <w:r w:rsidR="008218CF" w:rsidRPr="006C7E3A">
                            <w:rPr>
                              <w:rFonts w:asciiTheme="majorHAnsi" w:hAnsiTheme="majorHAnsi"/>
                              <w:sz w:val="18"/>
                              <w:szCs w:val="18"/>
                            </w:rPr>
                            <w:t>contact@greatpeopleinside.com</w:t>
                          </w:r>
                          <w:r w:rsidR="008218CF" w:rsidRPr="006C7E3A">
                            <w:rPr>
                              <w:rFonts w:asciiTheme="majorHAnsi" w:hAnsiTheme="majorHAnsi"/>
                              <w:sz w:val="18"/>
                              <w:szCs w:val="18"/>
                            </w:rPr>
                            <w:br/>
                          </w:r>
                          <w:r w:rsidR="008218CF">
                            <w:rPr>
                              <w:rFonts w:asciiTheme="majorHAnsi" w:hAnsiTheme="majorHAnsi"/>
                              <w:b/>
                              <w:color w:val="00B0F0"/>
                              <w:sz w:val="18"/>
                              <w:szCs w:val="18"/>
                            </w:rPr>
                            <w:t>www.greatpeopleinside.com/ro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664BE" id="_x0000_t202" coordsize="21600,21600" o:spt="202" path="m,l,21600r21600,l21600,xe">
              <v:stroke joinstyle="miter"/>
              <v:path gradientshapeok="t" o:connecttype="rect"/>
            </v:shapetype>
            <v:shape id="Text Box 2" o:spid="_x0000_s1026" type="#_x0000_t202" style="position:absolute;margin-left:342.45pt;margin-top:-35.45pt;width:160.35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" filled="f" stroked="f" strokecolor="white [3212]">
              <v:textbox>
                <w:txbxContent>
                  <w:p w14:paraId="0175F616" w14:textId="77777777" w:rsidR="000D0C8D" w:rsidRPr="008218CF" w:rsidRDefault="005F4791" w:rsidP="001F4929">
                    <w:pPr>
                      <w:spacing w:line="216" w:lineRule="auto"/>
                      <w:jc w:val="right"/>
                      <w:rPr>
                        <w:rFonts w:asciiTheme="majorHAnsi" w:hAnsiTheme="majorHAnsi"/>
                        <w:sz w:val="18"/>
                        <w:szCs w:val="18"/>
                      </w:rPr>
                    </w:pPr>
                    <w:r w:rsidRPr="006C7E3A">
                      <w:rPr>
                        <w:rFonts w:asciiTheme="majorHAnsi" w:hAnsiTheme="majorHAnsi"/>
                        <w:b/>
                        <w:sz w:val="18"/>
                        <w:szCs w:val="18"/>
                      </w:rPr>
                      <w:t>BRAȘOV</w:t>
                    </w:r>
                    <w:r w:rsidR="001F4929" w:rsidRPr="006C7E3A">
                      <w:rPr>
                        <w:rFonts w:asciiTheme="majorHAnsi" w:hAnsiTheme="majorHAnsi"/>
                        <w:b/>
                        <w:sz w:val="18"/>
                        <w:szCs w:val="18"/>
                      </w:rPr>
                      <w:t xml:space="preserve">: </w:t>
                    </w:r>
                    <w:r w:rsidR="0051042B">
                      <w:rPr>
                        <w:rFonts w:asciiTheme="majorHAnsi" w:hAnsiTheme="majorHAnsi"/>
                        <w:sz w:val="18"/>
                        <w:szCs w:val="18"/>
                      </w:rPr>
                      <w:t xml:space="preserve">Str. Turnului nr. 25 </w:t>
                    </w:r>
                    <w:r w:rsidR="0051042B">
                      <w:rPr>
                        <w:rFonts w:asciiTheme="majorHAnsi" w:hAnsiTheme="majorHAnsi"/>
                        <w:sz w:val="18"/>
                        <w:szCs w:val="18"/>
                      </w:rPr>
                      <w:br/>
                    </w:r>
                    <w:proofErr w:type="spellStart"/>
                    <w:r w:rsidR="0051042B">
                      <w:rPr>
                        <w:rFonts w:asciiTheme="majorHAnsi" w:hAnsiTheme="majorHAnsi"/>
                        <w:sz w:val="18"/>
                        <w:szCs w:val="18"/>
                      </w:rPr>
                      <w:t>Spatiul</w:t>
                    </w:r>
                    <w:proofErr w:type="spellEnd"/>
                    <w:r w:rsidR="0051042B">
                      <w:rPr>
                        <w:rFonts w:asciiTheme="majorHAnsi" w:hAnsiTheme="majorHAnsi"/>
                        <w:sz w:val="18"/>
                        <w:szCs w:val="18"/>
                      </w:rPr>
                      <w:t xml:space="preserve"> 2, Biroul 423, Et. 4, Mun. Brașov</w:t>
                    </w:r>
                    <w:r w:rsidR="001F4929" w:rsidRPr="006C7E3A">
                      <w:rPr>
                        <w:rFonts w:asciiTheme="majorHAnsi" w:hAnsiTheme="majorHAnsi"/>
                        <w:b/>
                        <w:sz w:val="18"/>
                        <w:szCs w:val="18"/>
                      </w:rPr>
                      <w:br/>
                      <w:t xml:space="preserve">Telefon: </w:t>
                    </w:r>
                    <w:r w:rsidR="006C7E3A" w:rsidRPr="006C7E3A">
                      <w:rPr>
                        <w:rFonts w:asciiTheme="majorHAnsi" w:hAnsiTheme="majorHAnsi" w:cs="Helvetica"/>
                        <w:sz w:val="18"/>
                        <w:szCs w:val="18"/>
                        <w:shd w:val="clear" w:color="auto" w:fill="FFFFFF"/>
                      </w:rPr>
                      <w:t>+40 268 426 336</w:t>
                    </w:r>
                    <w:r w:rsidR="001F4929" w:rsidRPr="006C7E3A">
                      <w:rPr>
                        <w:rFonts w:asciiTheme="majorHAnsi" w:hAnsiTheme="majorHAnsi"/>
                        <w:b/>
                        <w:sz w:val="18"/>
                        <w:szCs w:val="18"/>
                      </w:rPr>
                      <w:br/>
                      <w:t xml:space="preserve">Email: </w:t>
                    </w:r>
                    <w:r w:rsidR="008218CF" w:rsidRPr="006C7E3A">
                      <w:rPr>
                        <w:rFonts w:asciiTheme="majorHAnsi" w:hAnsiTheme="majorHAnsi"/>
                        <w:sz w:val="18"/>
                        <w:szCs w:val="18"/>
                      </w:rPr>
                      <w:t>contact@greatpeopleinside.com</w:t>
                    </w:r>
                    <w:r w:rsidR="008218CF" w:rsidRPr="006C7E3A">
                      <w:rPr>
                        <w:rFonts w:asciiTheme="majorHAnsi" w:hAnsiTheme="majorHAnsi"/>
                        <w:sz w:val="18"/>
                        <w:szCs w:val="18"/>
                      </w:rPr>
                      <w:br/>
                    </w:r>
                    <w:r w:rsidR="008218CF">
                      <w:rPr>
                        <w:rFonts w:asciiTheme="majorHAnsi" w:hAnsiTheme="majorHAnsi"/>
                        <w:b/>
                        <w:color w:val="00B0F0"/>
                        <w:sz w:val="18"/>
                        <w:szCs w:val="18"/>
                      </w:rPr>
                      <w:t>www.greatpeopleinside.com/ro</w:t>
                    </w: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14:anchorId="30839B1A" wp14:editId="13FA4268">
              <wp:simplePos x="0" y="0"/>
              <wp:positionH relativeFrom="column">
                <wp:posOffset>2225675</wp:posOffset>
              </wp:positionH>
              <wp:positionV relativeFrom="paragraph">
                <wp:posOffset>-450215</wp:posOffset>
              </wp:positionV>
              <wp:extent cx="1966595" cy="787400"/>
              <wp:effectExtent l="0" t="0" r="0" b="0"/>
              <wp:wrapNone/>
              <wp:docPr id="1126202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1646B34C" w14:textId="77777777" w:rsidR="00EC1A44" w:rsidRPr="005F4791" w:rsidRDefault="005F4791" w:rsidP="001F4929">
                          <w:pPr>
                            <w:spacing w:line="216" w:lineRule="auto"/>
                            <w:jc w:val="right"/>
                            <w:rPr>
                              <w:rFonts w:asciiTheme="majorHAnsi" w:hAnsiTheme="majorHAnsi"/>
                              <w:b/>
                              <w:color w:val="00B0F0"/>
                              <w:sz w:val="18"/>
                              <w:szCs w:val="18"/>
                            </w:rPr>
                          </w:pPr>
                          <w:r w:rsidRPr="005F4791">
                            <w:rPr>
                              <w:rFonts w:asciiTheme="majorHAnsi" w:hAnsiTheme="majorHAnsi"/>
                              <w:b/>
                              <w:sz w:val="18"/>
                              <w:szCs w:val="18"/>
                            </w:rPr>
                            <w:t>BUCUREȘTI</w:t>
                          </w:r>
                          <w:r w:rsidR="00EC1A44" w:rsidRPr="005F4791">
                            <w:rPr>
                              <w:rFonts w:asciiTheme="majorHAnsi" w:hAnsiTheme="majorHAnsi"/>
                              <w:b/>
                              <w:sz w:val="18"/>
                              <w:szCs w:val="18"/>
                            </w:rPr>
                            <w:t xml:space="preserve">: </w:t>
                          </w:r>
                          <w:r w:rsidR="008218CF" w:rsidRPr="008218CF">
                            <w:rPr>
                              <w:rFonts w:asciiTheme="majorHAnsi" w:hAnsiTheme="majorHAnsi"/>
                              <w:sz w:val="18"/>
                              <w:szCs w:val="18"/>
                            </w:rPr>
                            <w:t>Str. Sevastopol nr. 17C, 010991, București</w:t>
                          </w:r>
                          <w:r w:rsidR="00EC1A44" w:rsidRPr="005F4791">
                            <w:rPr>
                              <w:rFonts w:asciiTheme="majorHAnsi" w:hAnsiTheme="majorHAnsi"/>
                              <w:b/>
                              <w:sz w:val="18"/>
                              <w:szCs w:val="18"/>
                            </w:rPr>
                            <w:br/>
                            <w:t xml:space="preserve">Telefon: </w:t>
                          </w:r>
                          <w:r w:rsidR="00EC1A44" w:rsidRPr="005F4791">
                            <w:rPr>
                              <w:rFonts w:asciiTheme="majorHAnsi" w:hAnsiTheme="majorHAnsi"/>
                              <w:sz w:val="18"/>
                              <w:szCs w:val="18"/>
                            </w:rPr>
                            <w:t>+40 7</w:t>
                          </w:r>
                          <w:r w:rsidR="0051042B">
                            <w:rPr>
                              <w:rFonts w:asciiTheme="majorHAnsi" w:hAnsiTheme="majorHAnsi"/>
                              <w:sz w:val="18"/>
                              <w:szCs w:val="18"/>
                            </w:rPr>
                            <w:t>22</w:t>
                          </w:r>
                          <w:r w:rsidR="00EC1A44" w:rsidRPr="005F4791">
                            <w:rPr>
                              <w:rFonts w:asciiTheme="majorHAnsi" w:hAnsiTheme="majorHAnsi"/>
                              <w:sz w:val="18"/>
                              <w:szCs w:val="18"/>
                            </w:rPr>
                            <w:t xml:space="preserve"> </w:t>
                          </w:r>
                          <w:r w:rsidR="0051042B">
                            <w:rPr>
                              <w:rFonts w:asciiTheme="majorHAnsi" w:hAnsiTheme="majorHAnsi"/>
                              <w:sz w:val="18"/>
                              <w:szCs w:val="18"/>
                            </w:rPr>
                            <w:t>243 454</w:t>
                          </w:r>
                          <w:r w:rsidR="0051042B">
                            <w:rPr>
                              <w:rFonts w:asciiTheme="majorHAnsi" w:hAnsiTheme="majorHAnsi"/>
                              <w:sz w:val="18"/>
                              <w:szCs w:val="18"/>
                            </w:rPr>
                            <w:br/>
                          </w:r>
                          <w:r w:rsidR="00EC1A44" w:rsidRPr="005F4791">
                            <w:rPr>
                              <w:rFonts w:asciiTheme="majorHAnsi" w:hAnsiTheme="majorHAnsi"/>
                              <w:b/>
                              <w:sz w:val="18"/>
                              <w:szCs w:val="18"/>
                            </w:rPr>
                            <w:t xml:space="preserve">Email: </w:t>
                          </w:r>
                          <w:r w:rsidR="008218CF" w:rsidRPr="008218CF">
                            <w:rPr>
                              <w:rFonts w:asciiTheme="majorHAnsi" w:hAnsiTheme="majorHAnsi"/>
                              <w:sz w:val="18"/>
                              <w:szCs w:val="18"/>
                            </w:rPr>
                            <w:t>contact@greatpeopleinside.com</w:t>
                          </w:r>
                          <w:r w:rsidR="00EC1A44" w:rsidRPr="005F4791">
                            <w:rPr>
                              <w:rFonts w:asciiTheme="majorHAnsi" w:hAnsiTheme="majorHAnsi"/>
                              <w:b/>
                              <w:sz w:val="18"/>
                              <w:szCs w:val="18"/>
                            </w:rPr>
                            <w:br/>
                          </w:r>
                          <w:r w:rsidR="008218CF">
                            <w:rPr>
                              <w:rFonts w:asciiTheme="majorHAnsi" w:hAnsiTheme="majorHAnsi"/>
                              <w:b/>
                              <w:color w:val="00B0F0"/>
                              <w:sz w:val="18"/>
                              <w:szCs w:val="18"/>
                            </w:rPr>
                            <w:t>www.greatpeopleinside.com/ro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39B1A" id="Text Box 4" o:spid="_x0000_s1027" type="#_x0000_t202" style="position:absolute;margin-left:175.25pt;margin-top:-35.45pt;width:154.85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" filled="f" stroked="f" strokecolor="white [3212]">
              <v:textbox>
                <w:txbxContent>
                  <w:p w14:paraId="1646B34C" w14:textId="77777777" w:rsidR="00EC1A44" w:rsidRPr="005F4791" w:rsidRDefault="005F4791" w:rsidP="001F4929">
                    <w:pPr>
                      <w:spacing w:line="216" w:lineRule="auto"/>
                      <w:jc w:val="right"/>
                      <w:rPr>
                        <w:rFonts w:asciiTheme="majorHAnsi" w:hAnsiTheme="majorHAnsi"/>
                        <w:b/>
                        <w:color w:val="00B0F0"/>
                        <w:sz w:val="18"/>
                        <w:szCs w:val="18"/>
                      </w:rPr>
                    </w:pPr>
                    <w:r w:rsidRPr="005F4791">
                      <w:rPr>
                        <w:rFonts w:asciiTheme="majorHAnsi" w:hAnsiTheme="majorHAnsi"/>
                        <w:b/>
                        <w:sz w:val="18"/>
                        <w:szCs w:val="18"/>
                      </w:rPr>
                      <w:t>BUCUREȘTI</w:t>
                    </w:r>
                    <w:r w:rsidR="00EC1A44" w:rsidRPr="005F4791">
                      <w:rPr>
                        <w:rFonts w:asciiTheme="majorHAnsi" w:hAnsiTheme="majorHAnsi"/>
                        <w:b/>
                        <w:sz w:val="18"/>
                        <w:szCs w:val="18"/>
                      </w:rPr>
                      <w:t xml:space="preserve">: </w:t>
                    </w:r>
                    <w:r w:rsidR="008218CF" w:rsidRPr="008218CF">
                      <w:rPr>
                        <w:rFonts w:asciiTheme="majorHAnsi" w:hAnsiTheme="majorHAnsi"/>
                        <w:sz w:val="18"/>
                        <w:szCs w:val="18"/>
                      </w:rPr>
                      <w:t>Str. Sevastopol nr. 17C, 010991, București</w:t>
                    </w:r>
                    <w:r w:rsidR="00EC1A44" w:rsidRPr="005F4791">
                      <w:rPr>
                        <w:rFonts w:asciiTheme="majorHAnsi" w:hAnsiTheme="majorHAnsi"/>
                        <w:b/>
                        <w:sz w:val="18"/>
                        <w:szCs w:val="18"/>
                      </w:rPr>
                      <w:br/>
                      <w:t xml:space="preserve">Telefon: </w:t>
                    </w:r>
                    <w:r w:rsidR="00EC1A44" w:rsidRPr="005F4791">
                      <w:rPr>
                        <w:rFonts w:asciiTheme="majorHAnsi" w:hAnsiTheme="majorHAnsi"/>
                        <w:sz w:val="18"/>
                        <w:szCs w:val="18"/>
                      </w:rPr>
                      <w:t>+40 7</w:t>
                    </w:r>
                    <w:r w:rsidR="0051042B">
                      <w:rPr>
                        <w:rFonts w:asciiTheme="majorHAnsi" w:hAnsiTheme="majorHAnsi"/>
                        <w:sz w:val="18"/>
                        <w:szCs w:val="18"/>
                      </w:rPr>
                      <w:t>22</w:t>
                    </w:r>
                    <w:r w:rsidR="00EC1A44" w:rsidRPr="005F4791">
                      <w:rPr>
                        <w:rFonts w:asciiTheme="majorHAnsi" w:hAnsiTheme="majorHAnsi"/>
                        <w:sz w:val="18"/>
                        <w:szCs w:val="18"/>
                      </w:rPr>
                      <w:t xml:space="preserve"> </w:t>
                    </w:r>
                    <w:r w:rsidR="0051042B">
                      <w:rPr>
                        <w:rFonts w:asciiTheme="majorHAnsi" w:hAnsiTheme="majorHAnsi"/>
                        <w:sz w:val="18"/>
                        <w:szCs w:val="18"/>
                      </w:rPr>
                      <w:t>243 454</w:t>
                    </w:r>
                    <w:r w:rsidR="0051042B">
                      <w:rPr>
                        <w:rFonts w:asciiTheme="majorHAnsi" w:hAnsiTheme="majorHAnsi"/>
                        <w:sz w:val="18"/>
                        <w:szCs w:val="18"/>
                      </w:rPr>
                      <w:br/>
                    </w:r>
                    <w:r w:rsidR="00EC1A44" w:rsidRPr="005F4791">
                      <w:rPr>
                        <w:rFonts w:asciiTheme="majorHAnsi" w:hAnsiTheme="majorHAnsi"/>
                        <w:b/>
                        <w:sz w:val="18"/>
                        <w:szCs w:val="18"/>
                      </w:rPr>
                      <w:t xml:space="preserve">Email: </w:t>
                    </w:r>
                    <w:r w:rsidR="008218CF" w:rsidRPr="008218CF">
                      <w:rPr>
                        <w:rFonts w:asciiTheme="majorHAnsi" w:hAnsiTheme="majorHAnsi"/>
                        <w:sz w:val="18"/>
                        <w:szCs w:val="18"/>
                      </w:rPr>
                      <w:t>contact@greatpeopleinside.com</w:t>
                    </w:r>
                    <w:r w:rsidR="00EC1A44" w:rsidRPr="005F4791">
                      <w:rPr>
                        <w:rFonts w:asciiTheme="majorHAnsi" w:hAnsiTheme="majorHAnsi"/>
                        <w:b/>
                        <w:sz w:val="18"/>
                        <w:szCs w:val="18"/>
                      </w:rPr>
                      <w:br/>
                    </w:r>
                    <w:r w:rsidR="008218CF">
                      <w:rPr>
                        <w:rFonts w:asciiTheme="majorHAnsi" w:hAnsiTheme="majorHAnsi"/>
                        <w:b/>
                        <w:color w:val="00B0F0"/>
                        <w:sz w:val="18"/>
                        <w:szCs w:val="18"/>
                      </w:rPr>
                      <w:t>www.greatpeopleinside.com/ro</w:t>
                    </w:r>
                  </w:p>
                </w:txbxContent>
              </v:textbox>
            </v:shape>
          </w:pict>
        </mc:Fallback>
      </mc:AlternateContent>
    </w:r>
    <w:r w:rsidR="00C22153">
      <w:rPr>
        <w:noProof/>
        <w:lang w:val="en-US"/>
      </w:rPr>
      <w:drawing>
        <wp:anchor distT="0" distB="0" distL="114300" distR="114300" simplePos="0" relativeHeight="251661312" behindDoc="1" locked="0" layoutInCell="1" allowOverlap="1" wp14:anchorId="43E1F243" wp14:editId="4E17C88F">
          <wp:simplePos x="0" y="0"/>
          <wp:positionH relativeFrom="column">
            <wp:posOffset>-910726</wp:posOffset>
          </wp:positionH>
          <wp:positionV relativeFrom="paragraph">
            <wp:posOffset>-899796</wp:posOffset>
          </wp:positionV>
          <wp:extent cx="7580963" cy="10723427"/>
          <wp:effectExtent l="19050" t="0" r="937" b="0"/>
          <wp:wrapNone/>
          <wp:docPr id="545158880" name="Picture 1" descr="GPI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I_02.png"/>
                  <pic:cNvPicPr/>
                </pic:nvPicPr>
                <pic:blipFill>
                  <a:blip r:embed="rId1"/>
                  <a:stretch>
                    <a:fillRect/>
                  </a:stretch>
                </pic:blipFill>
                <pic:spPr>
                  <a:xfrm>
                    <a:off x="0" y="0"/>
                    <a:ext cx="7580963" cy="107234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82F8E5B4"/>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598CA5C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B0029A0"/>
    <w:multiLevelType w:val="multilevel"/>
    <w:tmpl w:val="2FB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A46B0"/>
    <w:multiLevelType w:val="multilevel"/>
    <w:tmpl w:val="349C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E67B96"/>
    <w:multiLevelType w:val="multilevel"/>
    <w:tmpl w:val="F45A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C34B1"/>
    <w:multiLevelType w:val="multilevel"/>
    <w:tmpl w:val="3D12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5163AB"/>
    <w:multiLevelType w:val="multilevel"/>
    <w:tmpl w:val="C394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301B2"/>
    <w:multiLevelType w:val="multilevel"/>
    <w:tmpl w:val="96B6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94E39"/>
    <w:multiLevelType w:val="multilevel"/>
    <w:tmpl w:val="57C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63F53"/>
    <w:multiLevelType w:val="multilevel"/>
    <w:tmpl w:val="1F86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92064"/>
    <w:multiLevelType w:val="multilevel"/>
    <w:tmpl w:val="CE12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CC66FA"/>
    <w:multiLevelType w:val="multilevel"/>
    <w:tmpl w:val="B6A8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3D60C3"/>
    <w:multiLevelType w:val="multilevel"/>
    <w:tmpl w:val="AED2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EB0E68"/>
    <w:multiLevelType w:val="multilevel"/>
    <w:tmpl w:val="C890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195C2C"/>
    <w:multiLevelType w:val="multilevel"/>
    <w:tmpl w:val="795C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7F2388"/>
    <w:multiLevelType w:val="multilevel"/>
    <w:tmpl w:val="9AC8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B2E9A"/>
    <w:multiLevelType w:val="multilevel"/>
    <w:tmpl w:val="05C0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6C44D1"/>
    <w:multiLevelType w:val="multilevel"/>
    <w:tmpl w:val="70A0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41047C"/>
    <w:multiLevelType w:val="multilevel"/>
    <w:tmpl w:val="58A2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0460D"/>
    <w:multiLevelType w:val="multilevel"/>
    <w:tmpl w:val="3E38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55128E"/>
    <w:multiLevelType w:val="multilevel"/>
    <w:tmpl w:val="F894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F00F2"/>
    <w:multiLevelType w:val="multilevel"/>
    <w:tmpl w:val="DFC4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2F24FB"/>
    <w:multiLevelType w:val="multilevel"/>
    <w:tmpl w:val="F268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72B10"/>
    <w:multiLevelType w:val="multilevel"/>
    <w:tmpl w:val="8CB6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BD325F"/>
    <w:multiLevelType w:val="multilevel"/>
    <w:tmpl w:val="4E80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9B3236"/>
    <w:multiLevelType w:val="multilevel"/>
    <w:tmpl w:val="0AA2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357F7F"/>
    <w:multiLevelType w:val="multilevel"/>
    <w:tmpl w:val="DF9E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51BA9"/>
    <w:multiLevelType w:val="multilevel"/>
    <w:tmpl w:val="9A5A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957150">
    <w:abstractNumId w:val="2"/>
  </w:num>
  <w:num w:numId="2" w16cid:durableId="807553870">
    <w:abstractNumId w:val="1"/>
  </w:num>
  <w:num w:numId="3" w16cid:durableId="596600447">
    <w:abstractNumId w:val="0"/>
  </w:num>
  <w:num w:numId="4" w16cid:durableId="1556310986">
    <w:abstractNumId w:val="23"/>
  </w:num>
  <w:num w:numId="5" w16cid:durableId="1341811927">
    <w:abstractNumId w:val="27"/>
  </w:num>
  <w:num w:numId="6" w16cid:durableId="1114835588">
    <w:abstractNumId w:val="17"/>
  </w:num>
  <w:num w:numId="7" w16cid:durableId="1554660465">
    <w:abstractNumId w:val="10"/>
  </w:num>
  <w:num w:numId="8" w16cid:durableId="1018239118">
    <w:abstractNumId w:val="24"/>
  </w:num>
  <w:num w:numId="9" w16cid:durableId="1401441690">
    <w:abstractNumId w:val="9"/>
  </w:num>
  <w:num w:numId="10" w16cid:durableId="612203376">
    <w:abstractNumId w:val="22"/>
  </w:num>
  <w:num w:numId="11" w16cid:durableId="40981627">
    <w:abstractNumId w:val="15"/>
  </w:num>
  <w:num w:numId="12" w16cid:durableId="1561555221">
    <w:abstractNumId w:val="11"/>
  </w:num>
  <w:num w:numId="13" w16cid:durableId="444622668">
    <w:abstractNumId w:val="26"/>
  </w:num>
  <w:num w:numId="14" w16cid:durableId="1629815896">
    <w:abstractNumId w:val="7"/>
  </w:num>
  <w:num w:numId="15" w16cid:durableId="1414205746">
    <w:abstractNumId w:val="18"/>
  </w:num>
  <w:num w:numId="16" w16cid:durableId="860974647">
    <w:abstractNumId w:val="21"/>
  </w:num>
  <w:num w:numId="17" w16cid:durableId="261188553">
    <w:abstractNumId w:val="28"/>
  </w:num>
  <w:num w:numId="18" w16cid:durableId="1502357167">
    <w:abstractNumId w:val="19"/>
  </w:num>
  <w:num w:numId="19" w16cid:durableId="866722047">
    <w:abstractNumId w:val="13"/>
  </w:num>
  <w:num w:numId="20" w16cid:durableId="490487558">
    <w:abstractNumId w:val="6"/>
  </w:num>
  <w:num w:numId="21" w16cid:durableId="936450474">
    <w:abstractNumId w:val="5"/>
  </w:num>
  <w:num w:numId="22" w16cid:durableId="796142102">
    <w:abstractNumId w:val="20"/>
  </w:num>
  <w:num w:numId="23" w16cid:durableId="681591336">
    <w:abstractNumId w:val="16"/>
  </w:num>
  <w:num w:numId="24" w16cid:durableId="1985818491">
    <w:abstractNumId w:val="14"/>
  </w:num>
  <w:num w:numId="25" w16cid:durableId="1964770440">
    <w:abstractNumId w:val="12"/>
  </w:num>
  <w:num w:numId="26" w16cid:durableId="1633515673">
    <w:abstractNumId w:val="3"/>
  </w:num>
  <w:num w:numId="27" w16cid:durableId="1212882912">
    <w:abstractNumId w:val="8"/>
  </w:num>
  <w:num w:numId="28" w16cid:durableId="2126458778">
    <w:abstractNumId w:val="4"/>
  </w:num>
  <w:num w:numId="29" w16cid:durableId="835418500">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AE"/>
    <w:rsid w:val="00013151"/>
    <w:rsid w:val="000220B3"/>
    <w:rsid w:val="00023451"/>
    <w:rsid w:val="000235BD"/>
    <w:rsid w:val="000365D1"/>
    <w:rsid w:val="00041502"/>
    <w:rsid w:val="0007170B"/>
    <w:rsid w:val="000754DB"/>
    <w:rsid w:val="00080868"/>
    <w:rsid w:val="00083081"/>
    <w:rsid w:val="000B1467"/>
    <w:rsid w:val="000C745A"/>
    <w:rsid w:val="000D0C8D"/>
    <w:rsid w:val="000D24B7"/>
    <w:rsid w:val="0010363B"/>
    <w:rsid w:val="001310BE"/>
    <w:rsid w:val="001448AE"/>
    <w:rsid w:val="0015379C"/>
    <w:rsid w:val="00166A48"/>
    <w:rsid w:val="0017243C"/>
    <w:rsid w:val="00192165"/>
    <w:rsid w:val="001A12B6"/>
    <w:rsid w:val="001A1E76"/>
    <w:rsid w:val="001D588F"/>
    <w:rsid w:val="001D6036"/>
    <w:rsid w:val="001D6B63"/>
    <w:rsid w:val="001E78F1"/>
    <w:rsid w:val="001F4929"/>
    <w:rsid w:val="001F720F"/>
    <w:rsid w:val="0022137D"/>
    <w:rsid w:val="002325BC"/>
    <w:rsid w:val="00241424"/>
    <w:rsid w:val="00247A96"/>
    <w:rsid w:val="00247AD1"/>
    <w:rsid w:val="0026084D"/>
    <w:rsid w:val="00273F9A"/>
    <w:rsid w:val="00275B65"/>
    <w:rsid w:val="002A11A6"/>
    <w:rsid w:val="002C1676"/>
    <w:rsid w:val="002C1A8E"/>
    <w:rsid w:val="002C7E7F"/>
    <w:rsid w:val="002F02CE"/>
    <w:rsid w:val="00304590"/>
    <w:rsid w:val="00322648"/>
    <w:rsid w:val="003375D6"/>
    <w:rsid w:val="00340E2D"/>
    <w:rsid w:val="0034731B"/>
    <w:rsid w:val="0035731B"/>
    <w:rsid w:val="00364256"/>
    <w:rsid w:val="00380693"/>
    <w:rsid w:val="0039306F"/>
    <w:rsid w:val="0039389B"/>
    <w:rsid w:val="003A781D"/>
    <w:rsid w:val="003A79AD"/>
    <w:rsid w:val="003F1EFB"/>
    <w:rsid w:val="00400703"/>
    <w:rsid w:val="00406CC9"/>
    <w:rsid w:val="00413B35"/>
    <w:rsid w:val="00421C87"/>
    <w:rsid w:val="00445387"/>
    <w:rsid w:val="00447072"/>
    <w:rsid w:val="00447113"/>
    <w:rsid w:val="0045598B"/>
    <w:rsid w:val="004B38EA"/>
    <w:rsid w:val="004E18B6"/>
    <w:rsid w:val="004E77D9"/>
    <w:rsid w:val="0051042B"/>
    <w:rsid w:val="005121A5"/>
    <w:rsid w:val="0051601F"/>
    <w:rsid w:val="005370A1"/>
    <w:rsid w:val="005576D5"/>
    <w:rsid w:val="005675BE"/>
    <w:rsid w:val="00581B25"/>
    <w:rsid w:val="005A48AC"/>
    <w:rsid w:val="005A6DFD"/>
    <w:rsid w:val="005D5FA8"/>
    <w:rsid w:val="005D74ED"/>
    <w:rsid w:val="005F4791"/>
    <w:rsid w:val="005F4E28"/>
    <w:rsid w:val="005F50FC"/>
    <w:rsid w:val="005F6182"/>
    <w:rsid w:val="00626723"/>
    <w:rsid w:val="006509B2"/>
    <w:rsid w:val="00660B15"/>
    <w:rsid w:val="00677AF4"/>
    <w:rsid w:val="00692907"/>
    <w:rsid w:val="006A7331"/>
    <w:rsid w:val="006C7E3A"/>
    <w:rsid w:val="006D0133"/>
    <w:rsid w:val="006D2E8D"/>
    <w:rsid w:val="006E1067"/>
    <w:rsid w:val="006F5CFC"/>
    <w:rsid w:val="007068B6"/>
    <w:rsid w:val="007177C6"/>
    <w:rsid w:val="00717A94"/>
    <w:rsid w:val="007237CC"/>
    <w:rsid w:val="007237D0"/>
    <w:rsid w:val="007365DD"/>
    <w:rsid w:val="00737B0A"/>
    <w:rsid w:val="00753A64"/>
    <w:rsid w:val="00775F20"/>
    <w:rsid w:val="007821E3"/>
    <w:rsid w:val="00787397"/>
    <w:rsid w:val="00792E46"/>
    <w:rsid w:val="0079632A"/>
    <w:rsid w:val="007B2B93"/>
    <w:rsid w:val="007C6034"/>
    <w:rsid w:val="007F5F3A"/>
    <w:rsid w:val="00815E8D"/>
    <w:rsid w:val="008177D5"/>
    <w:rsid w:val="008218CF"/>
    <w:rsid w:val="00826011"/>
    <w:rsid w:val="00842C91"/>
    <w:rsid w:val="00851A7B"/>
    <w:rsid w:val="00862538"/>
    <w:rsid w:val="008634BA"/>
    <w:rsid w:val="008B3F04"/>
    <w:rsid w:val="008B4C4E"/>
    <w:rsid w:val="008C593A"/>
    <w:rsid w:val="008D133C"/>
    <w:rsid w:val="008E4377"/>
    <w:rsid w:val="008F2025"/>
    <w:rsid w:val="00903588"/>
    <w:rsid w:val="00955D6B"/>
    <w:rsid w:val="00962E56"/>
    <w:rsid w:val="00972E61"/>
    <w:rsid w:val="009740CB"/>
    <w:rsid w:val="009750C8"/>
    <w:rsid w:val="00986587"/>
    <w:rsid w:val="00990955"/>
    <w:rsid w:val="0099680F"/>
    <w:rsid w:val="009A0615"/>
    <w:rsid w:val="009D04CB"/>
    <w:rsid w:val="009D262B"/>
    <w:rsid w:val="009D5851"/>
    <w:rsid w:val="009E0810"/>
    <w:rsid w:val="009E39FE"/>
    <w:rsid w:val="009F546D"/>
    <w:rsid w:val="00A003F9"/>
    <w:rsid w:val="00A66A3D"/>
    <w:rsid w:val="00A718D5"/>
    <w:rsid w:val="00A814AF"/>
    <w:rsid w:val="00A870B7"/>
    <w:rsid w:val="00A92714"/>
    <w:rsid w:val="00A9782B"/>
    <w:rsid w:val="00AA6FC1"/>
    <w:rsid w:val="00AB15F8"/>
    <w:rsid w:val="00AF17D9"/>
    <w:rsid w:val="00B31AED"/>
    <w:rsid w:val="00B40F9A"/>
    <w:rsid w:val="00B74294"/>
    <w:rsid w:val="00B86415"/>
    <w:rsid w:val="00B96020"/>
    <w:rsid w:val="00B964D9"/>
    <w:rsid w:val="00BA16EF"/>
    <w:rsid w:val="00BD0C6D"/>
    <w:rsid w:val="00BF15AF"/>
    <w:rsid w:val="00BF716F"/>
    <w:rsid w:val="00C01009"/>
    <w:rsid w:val="00C22153"/>
    <w:rsid w:val="00C3331B"/>
    <w:rsid w:val="00C3657B"/>
    <w:rsid w:val="00C5641F"/>
    <w:rsid w:val="00C74E7B"/>
    <w:rsid w:val="00CA07C5"/>
    <w:rsid w:val="00CC1AB7"/>
    <w:rsid w:val="00CD3DFD"/>
    <w:rsid w:val="00CE2EF8"/>
    <w:rsid w:val="00CE374C"/>
    <w:rsid w:val="00D4531E"/>
    <w:rsid w:val="00D64006"/>
    <w:rsid w:val="00DD14AC"/>
    <w:rsid w:val="00DD3FCA"/>
    <w:rsid w:val="00E0207A"/>
    <w:rsid w:val="00E64B11"/>
    <w:rsid w:val="00E779CB"/>
    <w:rsid w:val="00E95A39"/>
    <w:rsid w:val="00EC1A44"/>
    <w:rsid w:val="00ED52EF"/>
    <w:rsid w:val="00EE4FA4"/>
    <w:rsid w:val="00EF6949"/>
    <w:rsid w:val="00F35C2F"/>
    <w:rsid w:val="00F45967"/>
    <w:rsid w:val="00F519D7"/>
    <w:rsid w:val="00F758F5"/>
    <w:rsid w:val="00F82430"/>
    <w:rsid w:val="00F87A05"/>
    <w:rsid w:val="00FB7B7D"/>
    <w:rsid w:val="00FC6636"/>
    <w:rsid w:val="00FD2EED"/>
    <w:rsid w:val="00FD63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EB709"/>
  <w15:docId w15:val="{A39812D0-BB60-4110-8A9E-FA9CBA95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4ED"/>
  </w:style>
  <w:style w:type="paragraph" w:styleId="Heading1">
    <w:name w:val="heading 1"/>
    <w:basedOn w:val="Normal"/>
    <w:next w:val="Normal"/>
    <w:link w:val="Heading1Char"/>
    <w:uiPriority w:val="9"/>
    <w:qFormat/>
    <w:rsid w:val="004B38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459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045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48AE"/>
  </w:style>
  <w:style w:type="paragraph" w:styleId="Footer">
    <w:name w:val="footer"/>
    <w:basedOn w:val="Normal"/>
    <w:link w:val="FooterChar"/>
    <w:uiPriority w:val="99"/>
    <w:unhideWhenUsed/>
    <w:rsid w:val="001448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48AE"/>
  </w:style>
  <w:style w:type="paragraph" w:styleId="BalloonText">
    <w:name w:val="Balloon Text"/>
    <w:basedOn w:val="Normal"/>
    <w:link w:val="BalloonTextChar"/>
    <w:uiPriority w:val="99"/>
    <w:semiHidden/>
    <w:unhideWhenUsed/>
    <w:rsid w:val="00144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AE"/>
    <w:rPr>
      <w:rFonts w:ascii="Tahoma" w:hAnsi="Tahoma" w:cs="Tahoma"/>
      <w:sz w:val="16"/>
      <w:szCs w:val="16"/>
    </w:rPr>
  </w:style>
  <w:style w:type="character" w:styleId="Hyperlink">
    <w:name w:val="Hyperlink"/>
    <w:basedOn w:val="DefaultParagraphFont"/>
    <w:uiPriority w:val="99"/>
    <w:unhideWhenUsed/>
    <w:rsid w:val="003A781D"/>
    <w:rPr>
      <w:color w:val="0000FF" w:themeColor="hyperlink"/>
      <w:u w:val="single"/>
    </w:rPr>
  </w:style>
  <w:style w:type="paragraph" w:styleId="ListParagraph">
    <w:name w:val="List Paragraph"/>
    <w:aliases w:val="Normal bullet 2,List Paragraph1,Listă colorată - Accentuare 11,body 2,List Paragraph11,List Paragraph111,Lista 1,lp1,lp11,List Paragraph2,List Paragraph1 Caracter,Medium Grid 1 - Accent 21"/>
    <w:basedOn w:val="Normal"/>
    <w:link w:val="ListParagraphChar"/>
    <w:uiPriority w:val="34"/>
    <w:qFormat/>
    <w:rsid w:val="004B38EA"/>
    <w:pPr>
      <w:spacing w:after="0" w:line="240" w:lineRule="auto"/>
      <w:ind w:left="720"/>
      <w:contextualSpacing/>
    </w:pPr>
    <w:rPr>
      <w:rFonts w:ascii="Lucida Grande" w:eastAsiaTheme="minorEastAsia" w:hAnsi="Lucida Grande"/>
      <w:szCs w:val="24"/>
      <w:lang w:val="en-US"/>
    </w:rPr>
  </w:style>
  <w:style w:type="paragraph" w:customStyle="1" w:styleId="HeaderGeorgia25pt">
    <w:name w:val="Header: Georgia 25 pt"/>
    <w:basedOn w:val="Normal"/>
    <w:next w:val="Heading1"/>
    <w:qFormat/>
    <w:rsid w:val="004B38EA"/>
    <w:pPr>
      <w:spacing w:after="0" w:line="240" w:lineRule="auto"/>
    </w:pPr>
    <w:rPr>
      <w:rFonts w:ascii="Georgia" w:eastAsiaTheme="minorEastAsia" w:hAnsi="Georgia"/>
      <w:color w:val="1F497D" w:themeColor="text2"/>
      <w:sz w:val="50"/>
      <w:szCs w:val="24"/>
      <w:lang w:val="en-US"/>
    </w:rPr>
  </w:style>
  <w:style w:type="paragraph" w:customStyle="1" w:styleId="Subheader">
    <w:name w:val="Subheader"/>
    <w:basedOn w:val="Normal"/>
    <w:qFormat/>
    <w:rsid w:val="004B38EA"/>
    <w:pPr>
      <w:spacing w:after="0" w:line="240" w:lineRule="auto"/>
    </w:pPr>
    <w:rPr>
      <w:rFonts w:ascii="Lucida Grande" w:eastAsiaTheme="minorEastAsia" w:hAnsi="Lucida Grande"/>
      <w:color w:val="000000" w:themeColor="text1"/>
      <w:szCs w:val="24"/>
      <w:lang w:val="en-US"/>
    </w:rPr>
  </w:style>
  <w:style w:type="character" w:customStyle="1" w:styleId="Heading1Char">
    <w:name w:val="Heading 1 Char"/>
    <w:basedOn w:val="DefaultParagraphFont"/>
    <w:link w:val="Heading1"/>
    <w:uiPriority w:val="9"/>
    <w:rsid w:val="004B38E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304590"/>
    <w:pPr>
      <w:keepNext w:val="0"/>
      <w:keepLines w:val="0"/>
      <w:pBdr>
        <w:bottom w:val="thinThickSmallGap" w:sz="12" w:space="1" w:color="943634"/>
      </w:pBdr>
      <w:spacing w:before="400" w:after="160" w:line="252" w:lineRule="auto"/>
      <w:jc w:val="center"/>
      <w:outlineLvl w:val="9"/>
    </w:pPr>
    <w:rPr>
      <w:rFonts w:ascii="Cambria" w:eastAsia="SimSun" w:hAnsi="Cambria" w:cs="Times New Roman"/>
      <w:b w:val="0"/>
      <w:bCs w:val="0"/>
      <w:caps/>
      <w:color w:val="632423"/>
      <w:spacing w:val="20"/>
      <w:lang w:eastAsia="zh-CN" w:bidi="en-US"/>
    </w:rPr>
  </w:style>
  <w:style w:type="paragraph" w:styleId="TOC1">
    <w:name w:val="toc 1"/>
    <w:basedOn w:val="Normal"/>
    <w:next w:val="Normal"/>
    <w:autoRedefine/>
    <w:uiPriority w:val="39"/>
    <w:unhideWhenUsed/>
    <w:rsid w:val="00304590"/>
    <w:pPr>
      <w:tabs>
        <w:tab w:val="left" w:pos="440"/>
        <w:tab w:val="right" w:leader="dot" w:pos="9066"/>
      </w:tabs>
      <w:spacing w:after="0" w:line="360" w:lineRule="auto"/>
    </w:pPr>
    <w:rPr>
      <w:rFonts w:ascii="Cambria" w:eastAsia="SimSun" w:hAnsi="Cambria" w:cs="Times New Roman"/>
      <w:lang w:eastAsia="zh-CN"/>
    </w:rPr>
  </w:style>
  <w:style w:type="paragraph" w:customStyle="1" w:styleId="HeadingMajor">
    <w:name w:val="Heading_Major"/>
    <w:basedOn w:val="Normal"/>
    <w:link w:val="HeadingMajorChar"/>
    <w:qFormat/>
    <w:rsid w:val="00304590"/>
    <w:pPr>
      <w:spacing w:after="160" w:line="256" w:lineRule="auto"/>
      <w:outlineLvl w:val="0"/>
    </w:pPr>
    <w:rPr>
      <w:rFonts w:ascii="Arial" w:eastAsia="Times New Roman" w:hAnsi="Arial" w:cs="Arial"/>
      <w:b/>
      <w:color w:val="009DDC"/>
      <w:sz w:val="32"/>
      <w:szCs w:val="32"/>
      <w:lang w:val="en-US" w:bidi="en-US"/>
    </w:rPr>
  </w:style>
  <w:style w:type="character" w:customStyle="1" w:styleId="HeadingMajorChar">
    <w:name w:val="Heading_Major Char"/>
    <w:basedOn w:val="DefaultParagraphFont"/>
    <w:link w:val="HeadingMajor"/>
    <w:rsid w:val="00304590"/>
    <w:rPr>
      <w:rFonts w:ascii="Arial" w:eastAsia="Times New Roman" w:hAnsi="Arial" w:cs="Arial"/>
      <w:b/>
      <w:color w:val="009DDC"/>
      <w:sz w:val="32"/>
      <w:szCs w:val="32"/>
      <w:lang w:val="en-US" w:bidi="en-US"/>
    </w:rPr>
  </w:style>
  <w:style w:type="character" w:customStyle="1" w:styleId="Heading2Char">
    <w:name w:val="Heading 2 Char"/>
    <w:basedOn w:val="DefaultParagraphFont"/>
    <w:link w:val="Heading2"/>
    <w:uiPriority w:val="9"/>
    <w:semiHidden/>
    <w:rsid w:val="0030459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04590"/>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Normal bullet 2 Char,List Paragraph1 Char,Listă colorată - Accentuare 11 Char,body 2 Char,List Paragraph11 Char,List Paragraph111 Char,Lista 1 Char,lp1 Char,lp11 Char,List Paragraph2 Char,List Paragraph1 Caracter Char"/>
    <w:link w:val="ListParagraph"/>
    <w:uiPriority w:val="34"/>
    <w:locked/>
    <w:rsid w:val="005F4E28"/>
    <w:rPr>
      <w:rFonts w:ascii="Lucida Grande" w:eastAsiaTheme="minorEastAsia" w:hAnsi="Lucida Grande"/>
      <w:szCs w:val="24"/>
      <w:lang w:val="en-US"/>
    </w:rPr>
  </w:style>
  <w:style w:type="paragraph" w:styleId="BodyText">
    <w:name w:val="Body Text"/>
    <w:basedOn w:val="Normal"/>
    <w:link w:val="BodyTextChar"/>
    <w:uiPriority w:val="1"/>
    <w:qFormat/>
    <w:rsid w:val="00F519D7"/>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F519D7"/>
    <w:rPr>
      <w:rFonts w:ascii="Arial" w:eastAsia="Arial" w:hAnsi="Arial" w:cs="Arial"/>
      <w:lang w:val="en-US"/>
    </w:rPr>
  </w:style>
  <w:style w:type="table" w:styleId="TableGrid">
    <w:name w:val="Table Grid"/>
    <w:basedOn w:val="TableNormal"/>
    <w:uiPriority w:val="59"/>
    <w:rsid w:val="006D2E8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083081"/>
    <w:pPr>
      <w:numPr>
        <w:numId w:val="1"/>
      </w:numPr>
      <w:tabs>
        <w:tab w:val="clear" w:pos="360"/>
      </w:tabs>
      <w:spacing w:after="100"/>
      <w:contextualSpacing/>
    </w:pPr>
    <w:rPr>
      <w:rFonts w:ascii="Aptos" w:eastAsiaTheme="minorEastAsia" w:hAnsi="Aptos"/>
      <w:sz w:val="21"/>
      <w:lang w:val="en-US"/>
    </w:rPr>
  </w:style>
  <w:style w:type="paragraph" w:styleId="ListNumber">
    <w:name w:val="List Number"/>
    <w:basedOn w:val="Normal"/>
    <w:uiPriority w:val="99"/>
    <w:unhideWhenUsed/>
    <w:rsid w:val="00083081"/>
    <w:pPr>
      <w:numPr>
        <w:numId w:val="2"/>
      </w:numPr>
      <w:tabs>
        <w:tab w:val="clear" w:pos="360"/>
      </w:tabs>
      <w:spacing w:after="100"/>
      <w:contextualSpacing/>
    </w:pPr>
    <w:rPr>
      <w:rFonts w:ascii="Aptos" w:eastAsiaTheme="minorEastAsia" w:hAnsi="Aptos"/>
      <w:sz w:val="21"/>
      <w:lang w:val="en-US"/>
    </w:rPr>
  </w:style>
  <w:style w:type="paragraph" w:styleId="NormalWeb">
    <w:name w:val="Normal (Web)"/>
    <w:basedOn w:val="Normal"/>
    <w:uiPriority w:val="99"/>
    <w:semiHidden/>
    <w:unhideWhenUsed/>
    <w:rsid w:val="00023451"/>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23451"/>
    <w:rPr>
      <w:b/>
      <w:bCs/>
    </w:rPr>
  </w:style>
  <w:style w:type="paragraph" w:styleId="ListBullet2">
    <w:name w:val="List Bullet 2"/>
    <w:basedOn w:val="Normal"/>
    <w:uiPriority w:val="99"/>
    <w:unhideWhenUsed/>
    <w:rsid w:val="000220B3"/>
    <w:pPr>
      <w:numPr>
        <w:numId w:val="3"/>
      </w:numPr>
      <w:tabs>
        <w:tab w:val="clear" w:pos="720"/>
      </w:tabs>
      <w:spacing w:after="80" w:line="252" w:lineRule="auto"/>
      <w:ind w:left="0" w:firstLine="0"/>
      <w:contextualSpacing/>
    </w:pPr>
    <w:rPr>
      <w:rFonts w:ascii="Arial" w:eastAsia="Arial" w:hAnsi="Arial"/>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631500">
      <w:bodyDiv w:val="1"/>
      <w:marLeft w:val="0"/>
      <w:marRight w:val="0"/>
      <w:marTop w:val="0"/>
      <w:marBottom w:val="0"/>
      <w:divBdr>
        <w:top w:val="none" w:sz="0" w:space="0" w:color="auto"/>
        <w:left w:val="none" w:sz="0" w:space="0" w:color="auto"/>
        <w:bottom w:val="none" w:sz="0" w:space="0" w:color="auto"/>
        <w:right w:val="none" w:sz="0" w:space="0" w:color="auto"/>
      </w:divBdr>
    </w:div>
    <w:div w:id="194970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Roboto Condensed"/>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246A8-469E-47DF-B508-8164B32F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20</Pages>
  <Words>5136</Words>
  <Characters>29790</Characters>
  <Application>Microsoft Office Word</Application>
  <DocSecurity>0</DocSecurity>
  <Lines>248</Lines>
  <Paragraphs>69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Doru</dc:creator>
  <cp:keywords/>
  <dc:description/>
  <cp:lastModifiedBy>Oana Calineci</cp:lastModifiedBy>
  <cp:revision>6</cp:revision>
  <cp:lastPrinted>2026-09-01T07:02:00Z</cp:lastPrinted>
  <dcterms:created xsi:type="dcterms:W3CDTF">2026-09-10T12:40:00Z</dcterms:created>
  <dcterms:modified xsi:type="dcterms:W3CDTF">2026-09-16T03:20:00Z</dcterms:modified>
</cp:coreProperties>
</file>